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7F" w:rsidRDefault="0014167F" w:rsidP="000F3C1F">
      <w:pPr>
        <w:spacing w:after="150" w:line="276" w:lineRule="auto"/>
        <w:jc w:val="both"/>
        <w:outlineLvl w:val="0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EE33C4" w:rsidRPr="00B340AC" w:rsidRDefault="00EE33C4" w:rsidP="000F3C1F">
      <w:pPr>
        <w:spacing w:after="150" w:line="276" w:lineRule="auto"/>
        <w:jc w:val="both"/>
        <w:outlineLvl w:val="0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Na temelju članka 18. Zakona o zaštiti prijavitelja nepravi</w:t>
      </w:r>
      <w:r w:rsidR="00F83DB3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lnosti (Narodne novine 17/19), </w:t>
      </w:r>
      <w:r w:rsidR="000A6A45">
        <w:rPr>
          <w:rFonts w:ascii="Verdana" w:eastAsia="Times New Roman" w:hAnsi="Verdana"/>
          <w:sz w:val="18"/>
          <w:szCs w:val="18"/>
          <w:lang w:val="hr-HR" w:eastAsia="en-GB"/>
        </w:rPr>
        <w:t>članka 118. stavka 2. podstavka 3. Zakona o odgoju i obrazovanju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="00FC40CC">
        <w:rPr>
          <w:rFonts w:ascii="Verdana" w:eastAsia="Times New Roman" w:hAnsi="Verdana"/>
          <w:sz w:val="18"/>
          <w:szCs w:val="18"/>
          <w:lang w:val="hr-HR" w:eastAsia="en-GB"/>
        </w:rPr>
        <w:t>u osnovnoj i srednjoj školi (NN 87/08., 86/09., 92/10., 105/10., 90/11., 16/12., 86/12., 94/13., 136/14-RUSRH, 152/14., 7/17., 68/18., 98/19.)</w:t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 xml:space="preserve"> te članka 39. </w:t>
      </w:r>
      <w:r w:rsidR="00FC40CC">
        <w:rPr>
          <w:rFonts w:ascii="Verdana" w:eastAsia="Times New Roman" w:hAnsi="Verdana"/>
          <w:sz w:val="18"/>
          <w:szCs w:val="18"/>
          <w:lang w:val="hr-HR" w:eastAsia="en-GB"/>
        </w:rPr>
        <w:t xml:space="preserve">Statuta Osnovne škole „Vladimir </w:t>
      </w:r>
      <w:r w:rsidR="009D22F0">
        <w:rPr>
          <w:rFonts w:ascii="Verdana" w:eastAsia="Times New Roman" w:hAnsi="Verdana"/>
          <w:sz w:val="18"/>
          <w:szCs w:val="18"/>
          <w:lang w:val="hr-HR" w:eastAsia="en-GB"/>
        </w:rPr>
        <w:t>N</w:t>
      </w:r>
      <w:r w:rsidR="00FC40CC">
        <w:rPr>
          <w:rFonts w:ascii="Verdana" w:eastAsia="Times New Roman" w:hAnsi="Verdana"/>
          <w:sz w:val="18"/>
          <w:szCs w:val="18"/>
          <w:lang w:val="hr-HR" w:eastAsia="en-GB"/>
        </w:rPr>
        <w:t xml:space="preserve">azor“, Školski odbor na </w:t>
      </w:r>
      <w:r w:rsidR="00201AE1">
        <w:rPr>
          <w:rFonts w:ascii="Verdana" w:eastAsia="Times New Roman" w:hAnsi="Verdana"/>
          <w:sz w:val="18"/>
          <w:szCs w:val="18"/>
          <w:lang w:val="hr-HR" w:eastAsia="en-GB"/>
        </w:rPr>
        <w:softHyphen/>
      </w:r>
      <w:r w:rsidR="00201AE1">
        <w:rPr>
          <w:rFonts w:ascii="Verdana" w:eastAsia="Times New Roman" w:hAnsi="Verdana"/>
          <w:sz w:val="18"/>
          <w:szCs w:val="18"/>
          <w:lang w:val="hr-HR" w:eastAsia="en-GB"/>
        </w:rPr>
        <w:softHyphen/>
      </w:r>
      <w:r w:rsidR="00201AE1">
        <w:rPr>
          <w:rFonts w:ascii="Verdana" w:eastAsia="Times New Roman" w:hAnsi="Verdana"/>
          <w:sz w:val="18"/>
          <w:szCs w:val="18"/>
          <w:lang w:val="hr-HR" w:eastAsia="en-GB"/>
        </w:rPr>
        <w:softHyphen/>
      </w:r>
      <w:r w:rsidR="0014167F">
        <w:rPr>
          <w:rFonts w:ascii="Verdana" w:eastAsia="Times New Roman" w:hAnsi="Verdana"/>
          <w:sz w:val="18"/>
          <w:szCs w:val="18"/>
          <w:lang w:val="hr-HR" w:eastAsia="en-GB"/>
        </w:rPr>
        <w:t>30.</w:t>
      </w:r>
      <w:r w:rsidR="00FC40CC">
        <w:rPr>
          <w:rFonts w:ascii="Verdana" w:eastAsia="Times New Roman" w:hAnsi="Verdana"/>
          <w:sz w:val="18"/>
          <w:szCs w:val="18"/>
          <w:lang w:val="hr-HR" w:eastAsia="en-GB"/>
        </w:rPr>
        <w:t xml:space="preserve"> sjednici održanoj </w:t>
      </w:r>
      <w:r w:rsidR="0014167F">
        <w:rPr>
          <w:rFonts w:ascii="Verdana" w:eastAsia="Times New Roman" w:hAnsi="Verdana"/>
          <w:sz w:val="18"/>
          <w:szCs w:val="18"/>
          <w:lang w:val="hr-HR" w:eastAsia="en-GB"/>
        </w:rPr>
        <w:t>30.</w:t>
      </w:r>
      <w:r w:rsidR="00FC40CC">
        <w:rPr>
          <w:rFonts w:ascii="Verdana" w:eastAsia="Times New Roman" w:hAnsi="Verdana"/>
          <w:sz w:val="18"/>
          <w:szCs w:val="18"/>
          <w:lang w:val="hr-HR" w:eastAsia="en-GB"/>
        </w:rPr>
        <w:t xml:space="preserve"> prosinca 2019. godini</w:t>
      </w:r>
    </w:p>
    <w:p w:rsidR="00EE33C4" w:rsidRPr="00B340AC" w:rsidRDefault="00EE33C4" w:rsidP="00953624">
      <w:pPr>
        <w:spacing w:after="0" w:line="276" w:lineRule="auto"/>
        <w:outlineLvl w:val="0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EE33C4" w:rsidRPr="00B340AC" w:rsidRDefault="00EE33C4" w:rsidP="00953624">
      <w:pPr>
        <w:spacing w:after="0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 xml:space="preserve">PRAVILNIK </w:t>
      </w:r>
    </w:p>
    <w:p w:rsidR="00EE33C4" w:rsidRPr="00B340AC" w:rsidRDefault="00EE33C4" w:rsidP="00953624">
      <w:pPr>
        <w:spacing w:after="0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O POSTUPKU UNUTARNJEG PRIJAVLJIVANJA NEPRAVILNOSTI</w:t>
      </w:r>
    </w:p>
    <w:p w:rsidR="00EE33C4" w:rsidRDefault="006F36AC" w:rsidP="00953624">
      <w:pPr>
        <w:spacing w:after="0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I IMENOVANJA POVJERLJIVE OSOBE</w:t>
      </w:r>
    </w:p>
    <w:p w:rsidR="00953624" w:rsidRPr="00B340AC" w:rsidRDefault="00953624" w:rsidP="00953624">
      <w:pPr>
        <w:spacing w:after="0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Sadržaj Pravilnika</w:t>
      </w:r>
    </w:p>
    <w:p w:rsidR="000B30F5" w:rsidRPr="00B340AC" w:rsidRDefault="00FE551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Članak 1.</w:t>
      </w:r>
    </w:p>
    <w:p w:rsidR="004D0A01" w:rsidRPr="00B340AC" w:rsidRDefault="004D0A01" w:rsidP="000F3C1F">
      <w:pPr>
        <w:pStyle w:val="Odlomakpopisa"/>
        <w:numPr>
          <w:ilvl w:val="0"/>
          <w:numId w:val="2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Ovim</w:t>
      </w:r>
      <w:r w:rsidR="009D1FE9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se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Pravilnikom uređuje postupak unutarnjeg prijavljivanja nepravilnosti tj. prijavljivanje nepravilnosti u</w:t>
      </w:r>
      <w:r w:rsidR="00851974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>Osnovnoj školi „Vladimir Nazor“</w:t>
      </w:r>
      <w:r w:rsidR="00F83DB3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(dalje: 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oslodavac) te imenovanja povjerljive osobe za unutarnje prijavljivanje nepravilnosti (dalje: povjerljiva osoba).</w:t>
      </w:r>
    </w:p>
    <w:p w:rsidR="00EE7660" w:rsidRPr="00B340AC" w:rsidRDefault="00BA0FC0" w:rsidP="000F3C1F">
      <w:pPr>
        <w:pStyle w:val="Odlomakpopisa"/>
        <w:numPr>
          <w:ilvl w:val="0"/>
          <w:numId w:val="2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T</w:t>
      </w:r>
      <w:r w:rsidR="00FA37C0" w:rsidRPr="00B340AC">
        <w:rPr>
          <w:rFonts w:ascii="Verdana" w:eastAsia="Times New Roman" w:hAnsi="Verdana"/>
          <w:sz w:val="18"/>
          <w:szCs w:val="18"/>
          <w:lang w:val="hr-HR" w:eastAsia="en-GB"/>
        </w:rPr>
        <w:t>umačenj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>a</w:t>
      </w:r>
      <w:r w:rsidR="00FA37C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="006F36AC" w:rsidRPr="00B340AC">
        <w:rPr>
          <w:rFonts w:ascii="Verdana" w:eastAsia="Times New Roman" w:hAnsi="Verdana"/>
          <w:sz w:val="18"/>
          <w:szCs w:val="18"/>
          <w:lang w:val="hr-HR" w:eastAsia="en-GB"/>
        </w:rPr>
        <w:t>svih spornih</w:t>
      </w:r>
      <w:r w:rsidR="009D1FE9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pitanja</w:t>
      </w:r>
      <w:r w:rsidR="006F36A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="00851974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vezanih uz primjenu ovog </w:t>
      </w:r>
      <w:r w:rsidR="00EE76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Pravilnika </w:t>
      </w:r>
      <w:r w:rsidR="006F36AC" w:rsidRPr="00B340AC">
        <w:rPr>
          <w:rFonts w:ascii="Verdana" w:eastAsia="Times New Roman" w:hAnsi="Verdana"/>
          <w:sz w:val="18"/>
          <w:szCs w:val="18"/>
          <w:lang w:val="hr-HR" w:eastAsia="en-GB"/>
        </w:rPr>
        <w:t>treba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>ju</w:t>
      </w:r>
      <w:r w:rsidR="006F36A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se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temelji</w:t>
      </w:r>
      <w:r w:rsidR="006F36AC" w:rsidRPr="00B340AC">
        <w:rPr>
          <w:rFonts w:ascii="Verdana" w:eastAsia="Times New Roman" w:hAnsi="Verdana"/>
          <w:sz w:val="18"/>
          <w:szCs w:val="18"/>
          <w:lang w:val="hr-HR" w:eastAsia="en-GB"/>
        </w:rPr>
        <w:t>ti</w:t>
      </w:r>
      <w:r w:rsidR="009D1FE9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na</w:t>
      </w:r>
      <w:r w:rsidR="00FA37C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="00EE7660" w:rsidRPr="00B340AC">
        <w:rPr>
          <w:rFonts w:ascii="Verdana" w:eastAsia="Times New Roman" w:hAnsi="Verdana"/>
          <w:sz w:val="18"/>
          <w:szCs w:val="18"/>
          <w:lang w:val="hr-HR" w:eastAsia="en-GB"/>
        </w:rPr>
        <w:t>cilj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u</w:t>
      </w:r>
      <w:r w:rsidR="00EE76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Zakona o zaštiti prijavitelja nepravilnosti, a to </w:t>
      </w:r>
      <w:r w:rsidR="00FA37C0" w:rsidRPr="00B340AC">
        <w:rPr>
          <w:rFonts w:ascii="Verdana" w:eastAsia="Times New Roman" w:hAnsi="Verdana"/>
          <w:sz w:val="18"/>
          <w:szCs w:val="18"/>
          <w:lang w:val="hr-HR" w:eastAsia="en-GB"/>
        </w:rPr>
        <w:t>je</w:t>
      </w:r>
      <w:r w:rsidR="00EE76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učinkovita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zaštita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prijavitelja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nepravilnosti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koja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uključuje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i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osiguravanje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dostupnih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i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pouzdanih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načina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prijavljivanja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nepravilnosti</w:t>
      </w:r>
      <w:proofErr w:type="spellEnd"/>
      <w:r w:rsidR="00EE7660" w:rsidRPr="00B340AC">
        <w:rPr>
          <w:rFonts w:ascii="Verdana" w:hAnsi="Verdana"/>
          <w:sz w:val="18"/>
          <w:szCs w:val="18"/>
          <w:shd w:val="clear" w:color="auto" w:fill="FFFFFF"/>
        </w:rPr>
        <w:t>.</w:t>
      </w:r>
      <w:r w:rsidR="00EE76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</w:p>
    <w:p w:rsidR="00EE33C4" w:rsidRPr="00B340AC" w:rsidRDefault="001B339B" w:rsidP="000F3C1F">
      <w:pPr>
        <w:pStyle w:val="Odlomakpopisa"/>
        <w:numPr>
          <w:ilvl w:val="0"/>
          <w:numId w:val="2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Ovim pravilnikom ne </w:t>
      </w:r>
      <w:r w:rsidR="009D1FE9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utječe se niti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ograničava pravo na </w:t>
      </w:r>
      <w:r w:rsidR="009D1FE9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vanjsko prijavljivanje (prijavljivanje pučkom pravobranitelju), niti na pravo na javno razotkrivanje (prijavljivanje javnosti) sukladno zakonima i drugim propisima koji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>t</w:t>
      </w:r>
      <w:r w:rsidR="009D1FE9" w:rsidRPr="00B340AC">
        <w:rPr>
          <w:rFonts w:ascii="Verdana" w:eastAsia="Times New Roman" w:hAnsi="Verdana"/>
          <w:sz w:val="18"/>
          <w:szCs w:val="18"/>
          <w:lang w:val="hr-HR" w:eastAsia="en-GB"/>
        </w:rPr>
        <w:t>o pravno područje uređuju, kao niti na primjenu bilo kojeg drugog pravno obvezujućeg propisa koji uređuje pravo na slobodu izražavanja.</w:t>
      </w:r>
    </w:p>
    <w:p w:rsidR="008632DB" w:rsidRPr="00B340AC" w:rsidRDefault="008632DB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Nepravilnosti</w:t>
      </w:r>
    </w:p>
    <w:p w:rsidR="008632DB" w:rsidRPr="00B340AC" w:rsidRDefault="008632DB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Članak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 2.</w:t>
      </w:r>
    </w:p>
    <w:p w:rsidR="00C56091" w:rsidRPr="00B340AC" w:rsidRDefault="008632DB" w:rsidP="000F3C1F">
      <w:pPr>
        <w:pStyle w:val="Odlomakpopisa"/>
        <w:numPr>
          <w:ilvl w:val="0"/>
          <w:numId w:val="28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N</w:t>
      </w:r>
      <w:r w:rsidR="00AF4E8F" w:rsidRPr="00B340AC">
        <w:rPr>
          <w:rFonts w:ascii="Verdana" w:eastAsia="Times New Roman" w:hAnsi="Verdana"/>
          <w:sz w:val="18"/>
          <w:szCs w:val="18"/>
          <w:lang w:val="hr-HR" w:eastAsia="en-GB"/>
        </w:rPr>
        <w:t>epravilnosti su</w:t>
      </w:r>
      <w:r w:rsidR="00BA0FC0" w:rsidRPr="00B340AC">
        <w:rPr>
          <w:rFonts w:ascii="Verdana" w:eastAsia="Times New Roman" w:hAnsi="Verdana"/>
          <w:sz w:val="18"/>
          <w:szCs w:val="18"/>
          <w:lang w:val="hr-HR" w:eastAsia="en-GB"/>
        </w:rPr>
        <w:t>:</w:t>
      </w:r>
    </w:p>
    <w:p w:rsidR="00C56091" w:rsidRPr="00B340AC" w:rsidRDefault="00C56091" w:rsidP="000F3C1F">
      <w:pPr>
        <w:pStyle w:val="Odlomakpopisa"/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-</w:t>
      </w:r>
      <w:r w:rsidR="00AF4E8F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kršenja zakona i drugih propisa te </w:t>
      </w:r>
    </w:p>
    <w:p w:rsidR="00C56091" w:rsidRPr="00B340AC" w:rsidRDefault="00C56091" w:rsidP="000F3C1F">
      <w:pPr>
        <w:pStyle w:val="Odlomakpopisa"/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- </w:t>
      </w:r>
      <w:r w:rsidR="00AF4E8F" w:rsidRPr="00B340AC">
        <w:rPr>
          <w:rFonts w:ascii="Verdana" w:eastAsia="Times New Roman" w:hAnsi="Verdana"/>
          <w:sz w:val="18"/>
          <w:szCs w:val="18"/>
          <w:lang w:val="hr-HR" w:eastAsia="en-GB"/>
        </w:rPr>
        <w:t>nesavjesno upravljanje javnim dobrima, javnim sredstv</w:t>
      </w:r>
      <w:r w:rsidR="00851974" w:rsidRPr="00B340AC">
        <w:rPr>
          <w:rFonts w:ascii="Verdana" w:eastAsia="Times New Roman" w:hAnsi="Verdana"/>
          <w:sz w:val="18"/>
          <w:szCs w:val="18"/>
          <w:lang w:val="hr-HR" w:eastAsia="en-GB"/>
        </w:rPr>
        <w:t>ima i sredstvima Europske unije,</w:t>
      </w:r>
    </w:p>
    <w:p w:rsidR="00AF4E8F" w:rsidRPr="00B340AC" w:rsidRDefault="00C56091" w:rsidP="000F3C1F">
      <w:pPr>
        <w:pStyle w:val="Odlomakpopisa"/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a </w:t>
      </w:r>
      <w:r w:rsidR="00AF4E8F" w:rsidRPr="00B340AC">
        <w:rPr>
          <w:rFonts w:ascii="Verdana" w:eastAsia="Times New Roman" w:hAnsi="Verdana"/>
          <w:sz w:val="18"/>
          <w:szCs w:val="18"/>
          <w:lang w:val="hr-HR" w:eastAsia="en-GB"/>
        </w:rPr>
        <w:t>koj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a kršenja i nesavjesnosti</w:t>
      </w:r>
      <w:r w:rsidR="00AF4E8F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predstavlja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ju</w:t>
      </w:r>
      <w:r w:rsidR="00AF4E8F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ugrožavanje </w:t>
      </w:r>
      <w:r w:rsidR="001B339B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(prijetnju ili štetu) </w:t>
      </w:r>
      <w:r w:rsidR="00AF4E8F" w:rsidRPr="00B340AC">
        <w:rPr>
          <w:rFonts w:ascii="Verdana" w:eastAsia="Times New Roman" w:hAnsi="Verdana"/>
          <w:sz w:val="18"/>
          <w:szCs w:val="18"/>
          <w:lang w:val="hr-HR" w:eastAsia="en-GB"/>
        </w:rPr>
        <w:t>javnog interesa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i </w:t>
      </w:r>
      <w:r w:rsidR="00AF4E8F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koja su povezana s obavljanjem poslova kod poslodavca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.</w:t>
      </w:r>
    </w:p>
    <w:p w:rsidR="00AF4E8F" w:rsidRPr="00B340AC" w:rsidRDefault="00FA37C0" w:rsidP="000F3C1F">
      <w:pPr>
        <w:pStyle w:val="Odlomakpopisa"/>
        <w:numPr>
          <w:ilvl w:val="0"/>
          <w:numId w:val="28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Pod pojam nepravilnosti podrazumijevaju se i </w:t>
      </w:r>
      <w:r w:rsidR="00B5331C" w:rsidRPr="00B340AC">
        <w:rPr>
          <w:rFonts w:ascii="Verdana" w:eastAsia="Times New Roman" w:hAnsi="Verdana"/>
          <w:sz w:val="18"/>
          <w:szCs w:val="18"/>
          <w:lang w:val="hr-HR" w:eastAsia="en-GB"/>
        </w:rPr>
        <w:t>povrede koje su povezane uz postupak zapošljavanja odnosno tijekom pregovora prije sklapanja ugovora o radu.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Imenovanje povjerljive osobe</w:t>
      </w:r>
    </w:p>
    <w:p w:rsidR="004D0A01" w:rsidRPr="00B340AC" w:rsidRDefault="00FE551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3</w:t>
      </w: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.</w:t>
      </w:r>
    </w:p>
    <w:p w:rsidR="004D0A01" w:rsidRPr="00B340AC" w:rsidRDefault="00C73263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Poslodavac </w:t>
      </w:r>
      <w:r w:rsidR="004D0A01" w:rsidRPr="00B340AC">
        <w:rPr>
          <w:rFonts w:ascii="Verdana" w:eastAsia="Times New Roman" w:hAnsi="Verdana"/>
          <w:sz w:val="18"/>
          <w:szCs w:val="18"/>
          <w:lang w:val="hr-HR" w:eastAsia="en-GB"/>
        </w:rPr>
        <w:t>imen</w:t>
      </w:r>
      <w:r w:rsidR="00C56091" w:rsidRPr="00B340AC">
        <w:rPr>
          <w:rFonts w:ascii="Verdana" w:eastAsia="Times New Roman" w:hAnsi="Verdana"/>
          <w:sz w:val="18"/>
          <w:szCs w:val="18"/>
          <w:lang w:val="hr-HR" w:eastAsia="en-GB"/>
        </w:rPr>
        <w:t>uje</w:t>
      </w:r>
      <w:r w:rsidR="004D0A01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povjerljivu osobu za unutarnje prijavljivanje nepravilnosti na prijedlog najmanje 20% radnika zaposlenih kod </w:t>
      </w:r>
      <w:r w:rsidR="00F83DB3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="004D0A01" w:rsidRPr="00B340AC">
        <w:rPr>
          <w:rFonts w:ascii="Verdana" w:eastAsia="Times New Roman" w:hAnsi="Verdana"/>
          <w:sz w:val="18"/>
          <w:szCs w:val="18"/>
          <w:lang w:val="hr-HR" w:eastAsia="en-GB"/>
        </w:rPr>
        <w:t>oslodavca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i to </w:t>
      </w:r>
      <w:r w:rsidR="00C56091" w:rsidRPr="00B340AC">
        <w:rPr>
          <w:rFonts w:ascii="Verdana" w:eastAsia="Times New Roman" w:hAnsi="Verdana"/>
          <w:sz w:val="18"/>
          <w:szCs w:val="18"/>
          <w:lang w:val="hr-HR" w:eastAsia="en-GB"/>
        </w:rPr>
        <w:t>bez odgode</w:t>
      </w:r>
      <w:r w:rsidR="0012190A" w:rsidRPr="00B340AC">
        <w:rPr>
          <w:rFonts w:ascii="Verdana" w:eastAsia="Times New Roman" w:hAnsi="Verdana"/>
          <w:sz w:val="18"/>
          <w:szCs w:val="18"/>
          <w:lang w:val="hr-HR" w:eastAsia="en-GB"/>
        </w:rPr>
        <w:t>, a najkasnije u roku 8 dana,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nakon dostave prijedloga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radnika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</w:t>
      </w:r>
    </w:p>
    <w:p w:rsidR="00C73263" w:rsidRPr="00B340AC" w:rsidRDefault="00C73263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Ako 20% zaposlenih poslodavcu ranije ne dostavi svoj prijedlog</w:t>
      </w:r>
      <w:r w:rsidR="003760FC" w:rsidRPr="00B340AC">
        <w:rPr>
          <w:rFonts w:ascii="Verdana" w:eastAsia="Times New Roman" w:hAnsi="Verdana"/>
          <w:sz w:val="18"/>
          <w:szCs w:val="18"/>
          <w:lang w:val="hr-HR" w:eastAsia="en-GB"/>
        </w:rPr>
        <w:t>,</w:t>
      </w:r>
      <w:r w:rsidR="00F83DB3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oslodavac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će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odmah po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stupanju na snagu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ovoga Pravilnika poz</w:t>
      </w:r>
      <w:r w:rsidR="00C56091" w:rsidRPr="00B340AC">
        <w:rPr>
          <w:rFonts w:ascii="Verdana" w:eastAsia="Times New Roman" w:hAnsi="Verdana"/>
          <w:sz w:val="18"/>
          <w:szCs w:val="18"/>
          <w:lang w:val="hr-HR" w:eastAsia="en-GB"/>
        </w:rPr>
        <w:t>iva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>ti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radnike da dostave prijedlog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povjerljive osobe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pozivom svim radnicima put</w:t>
      </w:r>
      <w:r w:rsidR="00F83DB3" w:rsidRPr="00B340AC">
        <w:rPr>
          <w:rFonts w:ascii="Verdana" w:eastAsia="Times New Roman" w:hAnsi="Verdana"/>
          <w:sz w:val="18"/>
          <w:szCs w:val="18"/>
          <w:lang w:val="hr-HR" w:eastAsia="en-GB"/>
        </w:rPr>
        <w:t>em web stranica 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</w:t>
      </w:r>
      <w:r w:rsidR="00F83DB3" w:rsidRPr="00B340AC">
        <w:rPr>
          <w:rFonts w:ascii="Verdana" w:eastAsia="Times New Roman" w:hAnsi="Verdana"/>
          <w:sz w:val="18"/>
          <w:szCs w:val="18"/>
          <w:lang w:val="hr-HR" w:eastAsia="en-GB"/>
        </w:rPr>
        <w:t>slodavca odnosno oglasne ploče 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oslodavca, ili dostavom poziva na službene e-mail adrese radnika, ili putem dopisa koji će putem rukovoditelja biti dostavljeni svim radnicima. </w:t>
      </w:r>
    </w:p>
    <w:p w:rsidR="00FE5514" w:rsidRPr="00B340AC" w:rsidRDefault="00FE5514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Ako u roku 15 (ili 30) dana od dana poziva radnicima iz stavka 2. ovoga članka, radnici 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oslodavcu ne daju </w:t>
      </w:r>
      <w:r w:rsidR="003760F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svoj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prijedlog povjerljive osobe,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oslodavac će </w:t>
      </w:r>
      <w:r w:rsidR="0012190A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temeljem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člank</w:t>
      </w:r>
      <w:r w:rsidR="0012190A" w:rsidRPr="00B340AC">
        <w:rPr>
          <w:rFonts w:ascii="Verdana" w:eastAsia="Times New Roman" w:hAnsi="Verdana"/>
          <w:sz w:val="18"/>
          <w:szCs w:val="18"/>
          <w:lang w:val="hr-HR" w:eastAsia="en-GB"/>
        </w:rPr>
        <w:t>a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17. st. </w:t>
      </w:r>
      <w:r w:rsidR="0012190A" w:rsidRPr="00B340AC">
        <w:rPr>
          <w:rFonts w:ascii="Verdana" w:eastAsia="Times New Roman" w:hAnsi="Verdana"/>
          <w:sz w:val="18"/>
          <w:szCs w:val="18"/>
          <w:lang w:val="hr-HR" w:eastAsia="en-GB"/>
        </w:rPr>
        <w:t>2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Zakona o </w:t>
      </w:r>
      <w:proofErr w:type="spellStart"/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</w:t>
      </w:r>
      <w:proofErr w:type="spellEnd"/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zaštiti prijavitelja nepravilnosti  povjerljivu osobu imenovati sam</w:t>
      </w:r>
      <w:r w:rsidR="00925BB5" w:rsidRPr="00B340AC">
        <w:rPr>
          <w:rFonts w:ascii="Verdana" w:eastAsia="Times New Roman" w:hAnsi="Verdana"/>
          <w:sz w:val="18"/>
          <w:szCs w:val="18"/>
          <w:lang w:val="hr-HR" w:eastAsia="en-GB"/>
        </w:rPr>
        <w:t>ostalno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</w:t>
      </w:r>
    </w:p>
    <w:p w:rsidR="00FE5514" w:rsidRPr="00B340AC" w:rsidRDefault="00FE5514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Ako nakon što poslodavac samostalno imenuje osobu sukladno stavku 3. ovoga članka,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najmanje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20% radnika dostavi prijedlog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za imenovanje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druge osobe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za povjerljivu osobu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, 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lastRenderedPageBreak/>
        <w:t>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oslodavac će</w:t>
      </w:r>
      <w:r w:rsidR="0012190A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bez odgode, a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="0012190A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najkasnije u roku 8 dana,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razriješiti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>prethodno imenovanu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povjerljivu osobu i imenovati novu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povjerljivu osobu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sukladno prijedlogu 20% radnika. </w:t>
      </w:r>
    </w:p>
    <w:p w:rsidR="00FE2760" w:rsidRPr="00B340AC" w:rsidRDefault="00FE5514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Ako </w:t>
      </w:r>
      <w:r w:rsidR="0012190A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situaciji iz stavka 1. i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>4</w:t>
      </w:r>
      <w:r w:rsidR="0012190A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ovog članka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više grupa od po najmanje 20% radnika predloži poslodavcu različite </w:t>
      </w:r>
      <w:r w:rsidR="00B82F20" w:rsidRPr="00B340AC">
        <w:rPr>
          <w:rFonts w:ascii="Verdana" w:eastAsia="Times New Roman" w:hAnsi="Verdana"/>
          <w:sz w:val="18"/>
          <w:szCs w:val="18"/>
          <w:lang w:val="hr-HR" w:eastAsia="en-GB"/>
        </w:rPr>
        <w:t>osobe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>, 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oslodavac će za povjerljivu osobu imenovati onu 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osobu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koju je predložilo više radnika, a ako </w:t>
      </w:r>
      <w:r w:rsidR="00FE27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se radi o istom broju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radnika</w:t>
      </w:r>
      <w:r w:rsidR="00FE27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, onda </w:t>
      </w:r>
      <w:r w:rsidR="00C56091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prednost u izboru ima onaj radnik 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>koji ima više radnog staža kod p</w:t>
      </w:r>
      <w:r w:rsidR="00C56091" w:rsidRPr="00B340AC">
        <w:rPr>
          <w:rFonts w:ascii="Verdana" w:eastAsia="Times New Roman" w:hAnsi="Verdana"/>
          <w:sz w:val="18"/>
          <w:szCs w:val="18"/>
          <w:lang w:val="hr-HR" w:eastAsia="en-GB"/>
        </w:rPr>
        <w:t>oslodavca</w:t>
      </w:r>
      <w:r w:rsidR="00FE27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</w:t>
      </w:r>
    </w:p>
    <w:p w:rsidR="00131D2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Pristanak povjerljive osobe</w:t>
      </w:r>
    </w:p>
    <w:p w:rsidR="00D47B51" w:rsidRPr="00B340AC" w:rsidRDefault="00D47B51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4</w:t>
      </w: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.</w:t>
      </w:r>
    </w:p>
    <w:p w:rsidR="00131D24" w:rsidRPr="00B340AC" w:rsidRDefault="00131D24" w:rsidP="000F3C1F">
      <w:pPr>
        <w:pStyle w:val="Odlomakpopisa"/>
        <w:numPr>
          <w:ilvl w:val="0"/>
          <w:numId w:val="3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Radnici koji predlažu povjerljivu osobu treba</w:t>
      </w:r>
      <w:r w:rsidR="00C56091" w:rsidRPr="00B340AC">
        <w:rPr>
          <w:rFonts w:ascii="Verdana" w:eastAsia="Times New Roman" w:hAnsi="Verdana"/>
          <w:sz w:val="18"/>
          <w:szCs w:val="18"/>
          <w:lang w:val="hr-HR" w:eastAsia="en-GB"/>
        </w:rPr>
        <w:t>ju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prethodno dobiti njen pristanak koji se daje u pisanom obliku i zajedno s prijedlogom dostavlja 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oslodavcu.  </w:t>
      </w:r>
    </w:p>
    <w:p w:rsidR="00F77B88" w:rsidRPr="00B340AC" w:rsidRDefault="00F77B88" w:rsidP="000F3C1F">
      <w:pPr>
        <w:pStyle w:val="Odlomakpopisa"/>
        <w:numPr>
          <w:ilvl w:val="0"/>
          <w:numId w:val="3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Poslodavac imenuje </w:t>
      </w:r>
      <w:r w:rsidR="00BA0FC0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ovjerljivu osobu uz njezin prethodni pisani pristanak.</w:t>
      </w:r>
    </w:p>
    <w:p w:rsidR="00131D24" w:rsidRPr="00B340AC" w:rsidRDefault="00C56091" w:rsidP="000F3C1F">
      <w:pPr>
        <w:pStyle w:val="Odlomakpopisa"/>
        <w:numPr>
          <w:ilvl w:val="0"/>
          <w:numId w:val="3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Poslodavac</w:t>
      </w:r>
      <w:r w:rsidR="00131D24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povjerljivoj osobi izdaje pisanu obavijest o </w:t>
      </w:r>
      <w:r w:rsidR="003760FC" w:rsidRPr="00B340AC">
        <w:rPr>
          <w:rFonts w:ascii="Verdana" w:eastAsia="Times New Roman" w:hAnsi="Verdana"/>
          <w:sz w:val="18"/>
          <w:szCs w:val="18"/>
          <w:lang w:val="hr-HR" w:eastAsia="en-GB"/>
        </w:rPr>
        <w:t>imenovanju</w:t>
      </w:r>
      <w:r w:rsidR="00131D24" w:rsidRPr="00B340AC">
        <w:rPr>
          <w:rFonts w:ascii="Verdana" w:eastAsia="Times New Roman" w:hAnsi="Verdana"/>
          <w:sz w:val="18"/>
          <w:szCs w:val="18"/>
          <w:lang w:val="hr-HR" w:eastAsia="en-GB"/>
        </w:rPr>
        <w:t>.</w:t>
      </w:r>
    </w:p>
    <w:p w:rsidR="00EE33C4" w:rsidRDefault="006F36AC" w:rsidP="000F3C1F">
      <w:pPr>
        <w:pStyle w:val="Normal1"/>
        <w:numPr>
          <w:ilvl w:val="0"/>
          <w:numId w:val="3"/>
        </w:numPr>
        <w:spacing w:after="0" w:line="276" w:lineRule="auto"/>
        <w:rPr>
          <w:rStyle w:val="zadanifontodlomka-000001"/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 xml:space="preserve">Povjerljiva osoba dužna je prije početka obavljanja poslova </w:t>
      </w:r>
      <w:r w:rsidR="000B30F5" w:rsidRPr="00B340AC">
        <w:rPr>
          <w:rStyle w:val="zadanifontodlomka-000001"/>
          <w:rFonts w:ascii="Verdana" w:hAnsi="Verdana"/>
          <w:sz w:val="18"/>
          <w:szCs w:val="18"/>
        </w:rPr>
        <w:t xml:space="preserve">iz svoje nadležnosti </w:t>
      </w:r>
      <w:r w:rsidRPr="00B340AC">
        <w:rPr>
          <w:rStyle w:val="zadanifontodlomka-000001"/>
          <w:rFonts w:ascii="Verdana" w:hAnsi="Verdana"/>
          <w:sz w:val="18"/>
          <w:szCs w:val="18"/>
        </w:rPr>
        <w:t xml:space="preserve">potpisati </w:t>
      </w:r>
      <w:r w:rsidR="003125BE" w:rsidRPr="00B340AC">
        <w:rPr>
          <w:rStyle w:val="zadanifontodlomka-000001"/>
          <w:rFonts w:ascii="Verdana" w:hAnsi="Verdana"/>
          <w:sz w:val="18"/>
          <w:szCs w:val="18"/>
        </w:rPr>
        <w:t>i</w:t>
      </w:r>
      <w:r w:rsidRPr="00B340AC">
        <w:rPr>
          <w:rStyle w:val="zadanifontodlomka-000001"/>
          <w:rFonts w:ascii="Verdana" w:hAnsi="Verdana"/>
          <w:sz w:val="18"/>
          <w:szCs w:val="18"/>
        </w:rPr>
        <w:t xml:space="preserve">zjavu o povjerljivosti koja se prilaže očevidniku zaposlenika. </w:t>
      </w:r>
    </w:p>
    <w:p w:rsidR="003A3C77" w:rsidRPr="00B340AC" w:rsidRDefault="003A3C77" w:rsidP="003A3C77">
      <w:pPr>
        <w:pStyle w:val="Normal1"/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D47B51" w:rsidRPr="00B340AC" w:rsidRDefault="00D47B51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Raz</w:t>
      </w:r>
      <w:r w:rsidR="00C05292">
        <w:rPr>
          <w:rFonts w:ascii="Verdana" w:eastAsia="Times New Roman" w:hAnsi="Verdana"/>
          <w:b/>
          <w:sz w:val="18"/>
          <w:szCs w:val="18"/>
          <w:lang w:val="hr-HR" w:eastAsia="en-GB"/>
        </w:rPr>
        <w:t>r</w:t>
      </w: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ješenje</w:t>
      </w:r>
      <w:r w:rsidR="00EE33C4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 povjerljive osobe i prestanak te dužnosti</w:t>
      </w:r>
    </w:p>
    <w:p w:rsidR="00D47B51" w:rsidRPr="00B340AC" w:rsidRDefault="00D47B51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5</w:t>
      </w: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.</w:t>
      </w:r>
    </w:p>
    <w:p w:rsidR="006C0622" w:rsidRPr="00B340AC" w:rsidRDefault="00D47B51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Povjerljiva osoba može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svako doba </w:t>
      </w:r>
      <w:r w:rsidR="003760F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pisanim putem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tražiti da je se razriješi</w:t>
      </w:r>
      <w:r w:rsidR="006C062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, odnosno dati pisanu izjavu da povlači svoj pristanak. </w:t>
      </w:r>
    </w:p>
    <w:p w:rsidR="003760FC" w:rsidRPr="00B340AC" w:rsidRDefault="00D47B51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slučaju iz </w:t>
      </w:r>
      <w:r w:rsidR="003760F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stavka 1. ovoga članka 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="003760F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oslodavac će razriješiti povjerljivu osobu i o tome obavijestiti radnike te zatražiti prijedlog </w:t>
      </w:r>
      <w:r w:rsidR="000B30F5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za imenovanje </w:t>
      </w:r>
      <w:r w:rsidR="003760FC" w:rsidRPr="00B340AC">
        <w:rPr>
          <w:rFonts w:ascii="Verdana" w:eastAsia="Times New Roman" w:hAnsi="Verdana"/>
          <w:sz w:val="18"/>
          <w:szCs w:val="18"/>
          <w:lang w:val="hr-HR" w:eastAsia="en-GB"/>
        </w:rPr>
        <w:t>druge osobe</w:t>
      </w:r>
      <w:r w:rsidR="007A68DA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i</w:t>
      </w:r>
      <w:r w:rsidR="003760F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postupati sukladno članku </w:t>
      </w:r>
      <w:r w:rsidR="00280E3B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3. stavak 2. i 3. </w:t>
      </w:r>
      <w:r w:rsidR="003760F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ovoga Pravilnika. </w:t>
      </w:r>
    </w:p>
    <w:p w:rsidR="00131D24" w:rsidRPr="00B340AC" w:rsidRDefault="003760FC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Ako povjerljivoj osobi prestane ugovor o radu kod 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oslodavca time </w:t>
      </w:r>
      <w:r w:rsidR="00B82F2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joj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prestaje svojstvo povjerljive osobe, te </w:t>
      </w:r>
      <w:r w:rsidR="003125BE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="00280E3B" w:rsidRPr="00B340AC">
        <w:rPr>
          <w:rFonts w:ascii="Verdana" w:eastAsia="Times New Roman" w:hAnsi="Verdana"/>
          <w:sz w:val="18"/>
          <w:szCs w:val="18"/>
          <w:lang w:val="hr-HR" w:eastAsia="en-GB"/>
        </w:rPr>
        <w:t>oslodavac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dalje postupa na način određen člankom</w:t>
      </w:r>
      <w:r w:rsidR="001549EB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3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.</w:t>
      </w:r>
      <w:r w:rsidR="00280E3B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stavak 2. i 3.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ovoga Pravilnika. </w:t>
      </w:r>
    </w:p>
    <w:p w:rsidR="006C0622" w:rsidRPr="00B340AC" w:rsidRDefault="00BA0FC0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U slučaju prestanka obavljanja funkcije povjerljive osobe, d</w:t>
      </w:r>
      <w:r w:rsidR="006C062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 imenovanja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druge</w:t>
      </w:r>
      <w:r w:rsidR="006C062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povjerljive osobe sve poslove povjerljive osobe obavlja zamjenik. </w:t>
      </w:r>
    </w:p>
    <w:p w:rsidR="00280E3B" w:rsidRPr="00B340AC" w:rsidRDefault="00280E3B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Ako i povjerljiva osoba i njen zamjenik </w:t>
      </w:r>
      <w:r w:rsidR="008B3E83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isto vrijeme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prestanu obavljati svoju funkciju povjerljive osobe odnosno zamjenika povjerljive osobe, </w:t>
      </w:r>
      <w:r w:rsidR="001549EB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oslodavac </w:t>
      </w:r>
      <w:r w:rsidR="0003244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samostalno i </w:t>
      </w:r>
      <w:r w:rsidR="00120B81" w:rsidRPr="00B340AC">
        <w:rPr>
          <w:rFonts w:ascii="Verdana" w:eastAsia="Times New Roman" w:hAnsi="Verdana"/>
          <w:sz w:val="18"/>
          <w:szCs w:val="18"/>
          <w:lang w:val="hr-HR" w:eastAsia="en-GB"/>
        </w:rPr>
        <w:t>bez odgode privremeno imenuje treću osobu za povjerljivu osobu</w:t>
      </w:r>
      <w:r w:rsidR="0003244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uz njen pisani pristanak</w:t>
      </w:r>
      <w:r w:rsidR="006F36AC" w:rsidRPr="00B340AC">
        <w:rPr>
          <w:rFonts w:ascii="Verdana" w:eastAsia="Times New Roman" w:hAnsi="Verdana"/>
          <w:sz w:val="18"/>
          <w:szCs w:val="18"/>
          <w:lang w:val="hr-HR" w:eastAsia="en-GB"/>
        </w:rPr>
        <w:t>.</w:t>
      </w:r>
    </w:p>
    <w:p w:rsidR="006F36AC" w:rsidRDefault="006F36AC" w:rsidP="000F3C1F">
      <w:pPr>
        <w:pStyle w:val="Normal1"/>
        <w:numPr>
          <w:ilvl w:val="0"/>
          <w:numId w:val="4"/>
        </w:numPr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 xml:space="preserve">Povjerljiva osoba dužna je i po prestanku obavljanja dužnosti povjerljive osobe, pa i nakon prestanka radnog odnosa kod </w:t>
      </w:r>
      <w:r w:rsidR="008B3E83" w:rsidRPr="00B340AC">
        <w:rPr>
          <w:rStyle w:val="zadanifontodlomka-000001"/>
          <w:rFonts w:ascii="Verdana" w:hAnsi="Verdana"/>
          <w:sz w:val="18"/>
          <w:szCs w:val="18"/>
        </w:rPr>
        <w:t>p</w:t>
      </w:r>
      <w:r w:rsidRPr="00B340AC">
        <w:rPr>
          <w:rStyle w:val="zadanifontodlomka-000001"/>
          <w:rFonts w:ascii="Verdana" w:hAnsi="Verdana"/>
          <w:sz w:val="18"/>
          <w:szCs w:val="18"/>
        </w:rPr>
        <w:t>oslodavca čuvati povjerljivost podataka za koje je doznala tijekom obavljanja poslova povjerljive osobe.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3A3C77" w:rsidRPr="00B340AC" w:rsidRDefault="003A3C77" w:rsidP="003A3C77">
      <w:pPr>
        <w:pStyle w:val="Normal1"/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Zamjenik</w:t>
      </w:r>
      <w:r w:rsidR="00EF1E27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 i privremeno imenovana osoba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Članak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 6.</w:t>
      </w:r>
    </w:p>
    <w:p w:rsidR="00EE33C4" w:rsidRPr="00B340AC" w:rsidRDefault="00EE33C4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Poslodavac na prijedlog povjerljive osobe imen</w:t>
      </w:r>
      <w:r w:rsidR="00BA0FC0" w:rsidRPr="00B340AC">
        <w:rPr>
          <w:rFonts w:ascii="Verdana" w:eastAsia="Times New Roman" w:hAnsi="Verdana"/>
          <w:sz w:val="18"/>
          <w:szCs w:val="18"/>
          <w:lang w:val="hr-HR" w:eastAsia="en-GB"/>
        </w:rPr>
        <w:t>uje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zamjenika povjerljive osobe, uz njezin prethodni pisani pristanak.</w:t>
      </w:r>
    </w:p>
    <w:p w:rsidR="00EE33C4" w:rsidRPr="00B340AC" w:rsidRDefault="00EE33C4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Sva prava, ovlasti i obveze povjerljive osobe na odgovarajući način primjenjuju se na zamjenika</w:t>
      </w:r>
      <w:r w:rsidR="00BA0FC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i privremeno imenovanu osobu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</w:t>
      </w:r>
    </w:p>
    <w:p w:rsidR="00EE33C4" w:rsidRPr="00B340AC" w:rsidRDefault="00EE33C4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Zamjenik </w:t>
      </w:r>
      <w:r w:rsidR="00FC4F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preuzima funkciju povjerljive osobe čiji je zamjenik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kada povjerljivoj osobi prestane ta dužnost iz bilo kojeg razloga</w:t>
      </w:r>
      <w:r w:rsidR="00FC4F60" w:rsidRPr="00B340AC">
        <w:rPr>
          <w:rFonts w:ascii="Verdana" w:eastAsia="Times New Roman" w:hAnsi="Verdana"/>
          <w:sz w:val="18"/>
          <w:szCs w:val="18"/>
          <w:lang w:val="hr-HR" w:eastAsia="en-GB"/>
        </w:rPr>
        <w:t>, i to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do imenovanja </w:t>
      </w:r>
      <w:r w:rsidR="007A68DA" w:rsidRPr="00B340AC">
        <w:rPr>
          <w:rFonts w:ascii="Verdana" w:eastAsia="Times New Roman" w:hAnsi="Verdana"/>
          <w:sz w:val="18"/>
          <w:szCs w:val="18"/>
          <w:lang w:val="hr-HR" w:eastAsia="en-GB"/>
        </w:rPr>
        <w:t>druge povjerljive osobe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, odno</w:t>
      </w:r>
      <w:r w:rsidR="00FC4F60" w:rsidRPr="00B340AC">
        <w:rPr>
          <w:rFonts w:ascii="Verdana" w:eastAsia="Times New Roman" w:hAnsi="Verdana"/>
          <w:sz w:val="18"/>
          <w:szCs w:val="18"/>
          <w:lang w:val="hr-HR" w:eastAsia="en-GB"/>
        </w:rPr>
        <w:t>sno u slučaju duže nenazočnosti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povjerljive osobe (</w:t>
      </w:r>
      <w:r w:rsidR="0012190A" w:rsidRPr="00B340AC">
        <w:rPr>
          <w:rFonts w:ascii="Verdana" w:eastAsia="Times New Roman" w:hAnsi="Verdana"/>
          <w:sz w:val="18"/>
          <w:szCs w:val="18"/>
          <w:lang w:val="hr-HR" w:eastAsia="en-GB"/>
        </w:rPr>
        <w:t>15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i više dana), ili ako ga povjerljiva osoba posebno </w:t>
      </w:r>
      <w:r w:rsidR="007A68DA" w:rsidRPr="00B340AC">
        <w:rPr>
          <w:rFonts w:ascii="Verdana" w:eastAsia="Times New Roman" w:hAnsi="Verdana"/>
          <w:sz w:val="18"/>
          <w:szCs w:val="18"/>
          <w:lang w:val="hr-HR" w:eastAsia="en-GB"/>
        </w:rPr>
        <w:t>n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a to ovlasti, ili u slučaju kraće nenazočnosti povjerljive osobe ako </w:t>
      </w:r>
      <w:r w:rsidR="007A68DA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postoje opravdani razlozi da se </w:t>
      </w:r>
      <w:r w:rsidR="00FC4F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ispitivanje </w:t>
      </w:r>
      <w:r w:rsidR="007A68DA" w:rsidRPr="00B340AC">
        <w:rPr>
          <w:rFonts w:ascii="Verdana" w:eastAsia="Times New Roman" w:hAnsi="Verdana"/>
          <w:sz w:val="18"/>
          <w:szCs w:val="18"/>
          <w:lang w:val="hr-HR" w:eastAsia="en-GB"/>
        </w:rPr>
        <w:t>prijave nepravilnosti ne odgađa do povratka povjerljive osobe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</w:t>
      </w:r>
    </w:p>
    <w:p w:rsidR="007A68DA" w:rsidRPr="00B340AC" w:rsidRDefault="0012190A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Kada okolnosti slučaja to  zahtijevaju, u</w:t>
      </w:r>
      <w:r w:rsidR="00EE33C4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dogovoru s povjerljivom osobom zamjenik može </w:t>
      </w:r>
      <w:r w:rsidR="00FC4F60" w:rsidRPr="00B340AC">
        <w:rPr>
          <w:rFonts w:ascii="Verdana" w:eastAsia="Times New Roman" w:hAnsi="Verdana"/>
          <w:sz w:val="18"/>
          <w:szCs w:val="18"/>
          <w:lang w:val="hr-HR" w:eastAsia="en-GB"/>
        </w:rPr>
        <w:t>redovito</w:t>
      </w:r>
      <w:r w:rsidR="00EE33C4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sudjelovati u radu povjerljive osobe, kao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njen </w:t>
      </w:r>
      <w:r w:rsidR="00EE33C4" w:rsidRPr="00B340AC">
        <w:rPr>
          <w:rFonts w:ascii="Verdana" w:eastAsia="Times New Roman" w:hAnsi="Verdana"/>
          <w:sz w:val="18"/>
          <w:szCs w:val="18"/>
          <w:lang w:val="hr-HR" w:eastAsia="en-GB"/>
        </w:rPr>
        <w:t>pomoćnik</w:t>
      </w:r>
      <w:r w:rsidR="007A68DA" w:rsidRPr="00B340AC">
        <w:rPr>
          <w:rFonts w:ascii="Verdana" w:eastAsia="Times New Roman" w:hAnsi="Verdana"/>
          <w:sz w:val="18"/>
          <w:szCs w:val="18"/>
          <w:lang w:val="hr-HR" w:eastAsia="en-GB"/>
        </w:rPr>
        <w:t>.</w:t>
      </w:r>
    </w:p>
    <w:p w:rsidR="00EE33C4" w:rsidRPr="00B340AC" w:rsidRDefault="007A68DA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Kada sadržaj prijave nepravilnosti ukazuje da je to potrebno, povjerljiva osoba mo</w:t>
      </w:r>
      <w:r w:rsidR="00EF1E27" w:rsidRPr="00B340AC">
        <w:rPr>
          <w:rFonts w:ascii="Verdana" w:eastAsia="Times New Roman" w:hAnsi="Verdana"/>
          <w:sz w:val="18"/>
          <w:szCs w:val="18"/>
          <w:lang w:val="hr-HR" w:eastAsia="en-GB"/>
        </w:rPr>
        <w:t>že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zatražiti od </w:t>
      </w:r>
      <w:r w:rsidR="008B3E83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oslodavca odnosno nadležnog tijela poslodavca da </w:t>
      </w:r>
      <w:r w:rsidR="00EF1E27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se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u postupak ispitivanja pri</w:t>
      </w:r>
      <w:r w:rsidR="00032442" w:rsidRPr="00B340AC">
        <w:rPr>
          <w:rFonts w:ascii="Verdana" w:eastAsia="Times New Roman" w:hAnsi="Verdana"/>
          <w:sz w:val="18"/>
          <w:szCs w:val="18"/>
          <w:lang w:val="hr-HR" w:eastAsia="en-GB"/>
        </w:rPr>
        <w:t>jave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lastRenderedPageBreak/>
        <w:t xml:space="preserve">uključe nadležne osobe odnosno tijela </w:t>
      </w:r>
      <w:r w:rsidR="008B3E83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oslodavca koj</w:t>
      </w:r>
      <w:r w:rsidR="00EF1E27" w:rsidRPr="00B340AC">
        <w:rPr>
          <w:rFonts w:ascii="Verdana" w:eastAsia="Times New Roman" w:hAnsi="Verdana"/>
          <w:sz w:val="18"/>
          <w:szCs w:val="18"/>
          <w:lang w:val="hr-HR" w:eastAsia="en-GB"/>
        </w:rPr>
        <w:t>i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raspolažu odgovarajućim informacijama odnosno znanjima potrebnim za ispitivanje pri</w:t>
      </w:r>
      <w:r w:rsidR="00032442" w:rsidRPr="00B340AC">
        <w:rPr>
          <w:rFonts w:ascii="Verdana" w:eastAsia="Times New Roman" w:hAnsi="Verdana"/>
          <w:sz w:val="18"/>
          <w:szCs w:val="18"/>
          <w:lang w:val="hr-HR" w:eastAsia="en-GB"/>
        </w:rPr>
        <w:t>jave</w:t>
      </w:r>
      <w:r w:rsidR="00EE33C4" w:rsidRPr="00B340AC">
        <w:rPr>
          <w:rFonts w:ascii="Verdana" w:eastAsia="Times New Roman" w:hAnsi="Verdana"/>
          <w:sz w:val="18"/>
          <w:szCs w:val="18"/>
          <w:lang w:val="hr-HR" w:eastAsia="en-GB"/>
        </w:rPr>
        <w:t>.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Osobe odnosno članovi tijela koji </w:t>
      </w:r>
      <w:r w:rsidR="00FC4F60" w:rsidRPr="00B340AC">
        <w:rPr>
          <w:rFonts w:ascii="Verdana" w:eastAsia="Times New Roman" w:hAnsi="Verdana"/>
          <w:sz w:val="18"/>
          <w:szCs w:val="18"/>
          <w:lang w:val="hr-HR" w:eastAsia="en-GB"/>
        </w:rPr>
        <w:t>s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uključeni u postupak ispitivanja pritužbe </w:t>
      </w:r>
      <w:r w:rsidR="00EF1E27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dužni su </w:t>
      </w:r>
      <w:proofErr w:type="spellStart"/>
      <w:r w:rsidR="00EF1E27" w:rsidRPr="00B340AC">
        <w:rPr>
          <w:rStyle w:val="zadanifontodlomka-000001"/>
          <w:rFonts w:ascii="Verdana" w:hAnsi="Verdana"/>
          <w:sz w:val="18"/>
          <w:szCs w:val="18"/>
        </w:rPr>
        <w:t>čuvati</w:t>
      </w:r>
      <w:proofErr w:type="spellEnd"/>
      <w:r w:rsidR="00EF1E2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EF1E27" w:rsidRPr="00B340AC">
        <w:rPr>
          <w:rStyle w:val="zadanifontodlomka-000001"/>
          <w:rFonts w:ascii="Verdana" w:hAnsi="Verdana"/>
          <w:sz w:val="18"/>
          <w:szCs w:val="18"/>
        </w:rPr>
        <w:t>povjerljivost</w:t>
      </w:r>
      <w:proofErr w:type="spellEnd"/>
      <w:r w:rsidR="00EF1E2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EF1E27" w:rsidRPr="00B340AC">
        <w:rPr>
          <w:rStyle w:val="zadanifontodlomka-000001"/>
          <w:rFonts w:ascii="Verdana" w:hAnsi="Verdana"/>
          <w:sz w:val="18"/>
          <w:szCs w:val="18"/>
        </w:rPr>
        <w:t>podataka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koje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doznaju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tijekom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sudjelovanja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u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ispitivanju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pritužbe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>.</w:t>
      </w:r>
      <w:r w:rsidR="00FC4F60" w:rsidRPr="00B340AC">
        <w:rPr>
          <w:rStyle w:val="zadanifontodlomka-000001"/>
          <w:rFonts w:ascii="Verdana" w:hAnsi="Verdana"/>
          <w:sz w:val="18"/>
          <w:szCs w:val="18"/>
        </w:rPr>
        <w:t xml:space="preserve"> O tome </w:t>
      </w:r>
      <w:proofErr w:type="spellStart"/>
      <w:r w:rsidR="00FC4F60" w:rsidRPr="00B340AC">
        <w:rPr>
          <w:rStyle w:val="zadanifontodlomka-000001"/>
          <w:rFonts w:ascii="Verdana" w:hAnsi="Verdana"/>
          <w:sz w:val="18"/>
          <w:szCs w:val="18"/>
        </w:rPr>
        <w:t>daju</w:t>
      </w:r>
      <w:proofErr w:type="spellEnd"/>
      <w:r w:rsidR="00FC4F60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FC4F60" w:rsidRPr="00B340AC">
        <w:rPr>
          <w:rStyle w:val="zadanifontodlomka-000001"/>
          <w:rFonts w:ascii="Verdana" w:hAnsi="Verdana"/>
          <w:sz w:val="18"/>
          <w:szCs w:val="18"/>
        </w:rPr>
        <w:t>izjavu</w:t>
      </w:r>
      <w:proofErr w:type="spellEnd"/>
      <w:r w:rsidR="00FC4F60" w:rsidRPr="00B340AC">
        <w:rPr>
          <w:rStyle w:val="zadanifontodlomka-000001"/>
          <w:rFonts w:ascii="Verdana" w:hAnsi="Verdana"/>
          <w:sz w:val="18"/>
          <w:szCs w:val="18"/>
        </w:rPr>
        <w:t xml:space="preserve"> u </w:t>
      </w:r>
      <w:proofErr w:type="spellStart"/>
      <w:r w:rsidR="00FC4F60" w:rsidRPr="00B340AC">
        <w:rPr>
          <w:rStyle w:val="zadanifontodlomka-000001"/>
          <w:rFonts w:ascii="Verdana" w:hAnsi="Verdana"/>
          <w:sz w:val="18"/>
          <w:szCs w:val="18"/>
        </w:rPr>
        <w:t>pisanom</w:t>
      </w:r>
      <w:proofErr w:type="spellEnd"/>
      <w:r w:rsidR="00FC4F60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FC4F60" w:rsidRPr="00B340AC">
        <w:rPr>
          <w:rStyle w:val="zadanifontodlomka-000001"/>
          <w:rFonts w:ascii="Verdana" w:hAnsi="Verdana"/>
          <w:sz w:val="18"/>
          <w:szCs w:val="18"/>
        </w:rPr>
        <w:t>obliku</w:t>
      </w:r>
      <w:proofErr w:type="spellEnd"/>
      <w:r w:rsidR="00FC4F60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FC4F60" w:rsidRPr="00B340AC">
        <w:rPr>
          <w:rStyle w:val="zadanifontodlomka-000001"/>
          <w:rFonts w:ascii="Verdana" w:hAnsi="Verdana"/>
          <w:sz w:val="18"/>
          <w:szCs w:val="18"/>
        </w:rPr>
        <w:t>koju</w:t>
      </w:r>
      <w:proofErr w:type="spellEnd"/>
      <w:r w:rsidR="00FC4F60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FC4F60" w:rsidRPr="00B340AC">
        <w:rPr>
          <w:rStyle w:val="zadanifontodlomka-000001"/>
          <w:rFonts w:ascii="Verdana" w:hAnsi="Verdana"/>
          <w:sz w:val="18"/>
          <w:szCs w:val="18"/>
        </w:rPr>
        <w:t>su</w:t>
      </w:r>
      <w:proofErr w:type="spellEnd"/>
      <w:r w:rsidR="00FC4F60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FC4F60" w:rsidRPr="00B340AC">
        <w:rPr>
          <w:rStyle w:val="zadanifontodlomka-000001"/>
          <w:rFonts w:ascii="Verdana" w:hAnsi="Verdana"/>
          <w:sz w:val="18"/>
          <w:szCs w:val="18"/>
        </w:rPr>
        <w:t>dužni</w:t>
      </w:r>
      <w:proofErr w:type="spellEnd"/>
      <w:r w:rsidR="00FC4F60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FC4F60" w:rsidRPr="00B340AC">
        <w:rPr>
          <w:rStyle w:val="zadanifontodlomka-000001"/>
          <w:rFonts w:ascii="Verdana" w:hAnsi="Verdana"/>
          <w:sz w:val="18"/>
          <w:szCs w:val="18"/>
        </w:rPr>
        <w:t>potpisati</w:t>
      </w:r>
      <w:proofErr w:type="spellEnd"/>
      <w:r w:rsidR="00FC4F60" w:rsidRPr="00B340AC">
        <w:rPr>
          <w:rStyle w:val="zadanifontodlomka-000001"/>
          <w:rFonts w:ascii="Verdana" w:hAnsi="Verdana"/>
          <w:sz w:val="18"/>
          <w:szCs w:val="18"/>
        </w:rPr>
        <w:t>.</w:t>
      </w:r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</w:p>
    <w:p w:rsidR="003760FC" w:rsidRPr="00B340AC" w:rsidRDefault="003760FC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Opoziv </w:t>
      </w:r>
      <w:r w:rsidR="00EE33C4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povjerljive osobe </w:t>
      </w:r>
    </w:p>
    <w:p w:rsidR="00C25A3C" w:rsidRPr="00B340AC" w:rsidRDefault="00C25A3C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7.</w:t>
      </w:r>
    </w:p>
    <w:p w:rsidR="00EE7660" w:rsidRPr="00B340AC" w:rsidRDefault="0012190A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Radnici mogu opozvati povjerljivu osobu, neovisno o tome je li imenovana na prijedlog radnika ili bez tog prijedloga</w:t>
      </w:r>
      <w:r w:rsidR="00EE7660" w:rsidRPr="00B340AC">
        <w:rPr>
          <w:rFonts w:ascii="Verdana" w:eastAsia="Times New Roman" w:hAnsi="Verdana"/>
          <w:sz w:val="18"/>
          <w:szCs w:val="18"/>
          <w:lang w:val="hr-HR" w:eastAsia="en-GB"/>
        </w:rPr>
        <w:t>, s tim da opoziv može tražiti najmanje</w:t>
      </w:r>
      <w:r w:rsidR="00C25A3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="002C7CF3" w:rsidRPr="00B340AC">
        <w:rPr>
          <w:rFonts w:ascii="Verdana" w:eastAsia="Times New Roman" w:hAnsi="Verdana"/>
          <w:sz w:val="18"/>
          <w:szCs w:val="18"/>
          <w:lang w:val="hr-HR" w:eastAsia="en-GB"/>
        </w:rPr>
        <w:t>20% radnika</w:t>
      </w:r>
      <w:r w:rsidR="00EE766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</w:t>
      </w:r>
    </w:p>
    <w:p w:rsidR="002C7CF3" w:rsidRPr="00B340AC" w:rsidRDefault="00EE7660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slučaju opoziva poslodavac je dužan povjerljivu osobu razriješiti </w:t>
      </w:r>
      <w:r w:rsidR="002C7CF3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roku od mjesec dana od donošenja odluke o opozivu. </w:t>
      </w:r>
    </w:p>
    <w:p w:rsidR="002C7CF3" w:rsidRPr="00B340AC" w:rsidRDefault="002C7CF3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Do donošenja odluke o imenovanju nove povjerljive osobe poslove povjerljive osobe obavlja njezin zamjenik, osim ako okolnosti upućuju na to da je potrebno privremeno imenovati treću osobu za povjerljivu osobu</w:t>
      </w:r>
      <w:r w:rsidR="006E540E" w:rsidRPr="00B340AC">
        <w:rPr>
          <w:rFonts w:ascii="Verdana" w:eastAsia="Times New Roman" w:hAnsi="Verdana"/>
          <w:sz w:val="18"/>
          <w:szCs w:val="18"/>
          <w:lang w:val="hr-HR" w:eastAsia="en-GB"/>
        </w:rPr>
        <w:t>,</w:t>
      </w:r>
      <w:r w:rsidR="0067240B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u kom slučaju poslodavac postupa sukladno čl. 5. st. 5. ovog Pravilnika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.</w:t>
      </w:r>
    </w:p>
    <w:p w:rsidR="00EE7660" w:rsidRPr="00B340AC" w:rsidRDefault="002C7CF3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Prilikom opoziva</w:t>
      </w:r>
      <w:r w:rsidR="00721B0B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povjerljive osobe,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20% radnika </w:t>
      </w:r>
      <w:r w:rsidR="00681D67" w:rsidRPr="00B340AC">
        <w:rPr>
          <w:rFonts w:ascii="Verdana" w:eastAsia="Times New Roman" w:hAnsi="Verdana"/>
          <w:sz w:val="18"/>
          <w:szCs w:val="18"/>
          <w:lang w:val="hr-HR" w:eastAsia="en-GB"/>
        </w:rPr>
        <w:t>mo</w:t>
      </w:r>
      <w:r w:rsidR="00721B0B" w:rsidRPr="00B340AC">
        <w:rPr>
          <w:rFonts w:ascii="Verdana" w:eastAsia="Times New Roman" w:hAnsi="Verdana"/>
          <w:sz w:val="18"/>
          <w:szCs w:val="18"/>
          <w:lang w:val="hr-HR" w:eastAsia="en-GB"/>
        </w:rPr>
        <w:t>že</w:t>
      </w:r>
      <w:r w:rsidR="00681D67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odmah </w:t>
      </w:r>
      <w:r w:rsidR="0077023A" w:rsidRPr="00B340AC">
        <w:rPr>
          <w:rFonts w:ascii="Verdana" w:eastAsia="Times New Roman" w:hAnsi="Verdana"/>
          <w:sz w:val="18"/>
          <w:szCs w:val="18"/>
          <w:lang w:val="hr-HR" w:eastAsia="en-GB"/>
        </w:rPr>
        <w:t>dati prijedlog nove povjerljive.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Osiguranje nesmetanog djelovanja</w:t>
      </w:r>
    </w:p>
    <w:p w:rsidR="00C25A3C" w:rsidRPr="00B340AC" w:rsidRDefault="00C25A3C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8.</w:t>
      </w:r>
    </w:p>
    <w:p w:rsidR="00C25A3C" w:rsidRPr="00B340AC" w:rsidRDefault="00C25A3C" w:rsidP="000F3C1F">
      <w:pPr>
        <w:pStyle w:val="Odlomakpopisa"/>
        <w:numPr>
          <w:ilvl w:val="0"/>
          <w:numId w:val="7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Poslodavac mora povjerljivoj osobi omogućiti rad i nesmetano djelovanje kao povjerljiv</w:t>
      </w:r>
      <w:r w:rsidR="00B82F20" w:rsidRPr="00B340AC">
        <w:rPr>
          <w:rFonts w:ascii="Verdana" w:eastAsia="Times New Roman" w:hAnsi="Verdana"/>
          <w:sz w:val="18"/>
          <w:szCs w:val="18"/>
          <w:lang w:val="hr-HR" w:eastAsia="en-GB"/>
        </w:rPr>
        <w:t>oj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osob</w:t>
      </w:r>
      <w:r w:rsidR="00B82F20" w:rsidRPr="00B340AC">
        <w:rPr>
          <w:rFonts w:ascii="Verdana" w:eastAsia="Times New Roman" w:hAnsi="Verdana"/>
          <w:sz w:val="18"/>
          <w:szCs w:val="18"/>
          <w:lang w:val="hr-HR" w:eastAsia="en-GB"/>
        </w:rPr>
        <w:t>i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, u tom smislu ne smije je rasporediti na mjesto rada, smjenu i sl. koji bi onemogućili ili bitno otežali njeno djelovanje.  </w:t>
      </w:r>
    </w:p>
    <w:p w:rsidR="00EE33C4" w:rsidRPr="00B340AC" w:rsidRDefault="00C25A3C" w:rsidP="000F3C1F">
      <w:pPr>
        <w:pStyle w:val="Odlomakpopisa"/>
        <w:numPr>
          <w:ilvl w:val="0"/>
          <w:numId w:val="7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Zbog svojeg djelovanja </w:t>
      </w:r>
      <w:r w:rsidR="00B82F2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dobroj vjeri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kao povjerljiva osoba, ista ne smije trpjeti nikakve štetne posljedice.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Poslodavac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je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dužan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, u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skladu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s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potrebama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i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mogućnostima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osigurati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povjerljivoj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osobi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odgovarajuću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izobrazbu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u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svrhu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što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kvalitetnijeg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obavljanja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zadaća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povjerljive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>osobe</w:t>
      </w:r>
      <w:proofErr w:type="spellEnd"/>
      <w:r w:rsidR="00925BB5" w:rsidRPr="00B340AC">
        <w:rPr>
          <w:rFonts w:ascii="Verdana" w:hAnsi="Verdana"/>
          <w:sz w:val="18"/>
          <w:szCs w:val="18"/>
          <w:shd w:val="clear" w:color="auto" w:fill="FFFFFF"/>
        </w:rPr>
        <w:t xml:space="preserve">.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Povjerljiva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osoba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dužna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je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sudjelovati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u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programima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izobrazbe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koji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se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odnose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na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zaštitu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prijavitelja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71552B" w:rsidRPr="00B340AC">
        <w:rPr>
          <w:rStyle w:val="zadanifontodlomka-000001"/>
          <w:rFonts w:ascii="Verdana" w:hAnsi="Verdana"/>
          <w:sz w:val="18"/>
          <w:szCs w:val="18"/>
        </w:rPr>
        <w:t>nepravilnosti</w:t>
      </w:r>
      <w:proofErr w:type="spellEnd"/>
      <w:r w:rsidR="0071552B" w:rsidRPr="00B340AC">
        <w:rPr>
          <w:rStyle w:val="zadanifontodlomka-000001"/>
          <w:rFonts w:ascii="Verdana" w:hAnsi="Verdana"/>
          <w:sz w:val="18"/>
          <w:szCs w:val="18"/>
        </w:rPr>
        <w:t>.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Obavijest o povjerljivoj osobi </w:t>
      </w:r>
    </w:p>
    <w:p w:rsidR="00C25A3C" w:rsidRPr="00B340AC" w:rsidRDefault="00C25A3C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9.</w:t>
      </w:r>
    </w:p>
    <w:p w:rsidR="00EE33C4" w:rsidRPr="00B340AC" w:rsidRDefault="00EE7660" w:rsidP="0077023A">
      <w:pPr>
        <w:pStyle w:val="Odlomakpopisa"/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 p</w:t>
      </w:r>
      <w:r w:rsidR="00C25A3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ovjerljivoj osobi Poslodavac mora obavijestiti sve radnike na način predviđen člankom </w:t>
      </w:r>
      <w:r w:rsidR="004D3F52" w:rsidRPr="00B340AC">
        <w:rPr>
          <w:rFonts w:ascii="Verdana" w:eastAsia="Times New Roman" w:hAnsi="Verdana"/>
          <w:sz w:val="18"/>
          <w:szCs w:val="18"/>
          <w:lang w:val="hr-HR" w:eastAsia="en-GB"/>
        </w:rPr>
        <w:t>3</w:t>
      </w:r>
      <w:r w:rsidR="00C25A3C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st. 2. ovoga Pravilnika. </w:t>
      </w:r>
    </w:p>
    <w:p w:rsidR="006C0622" w:rsidRPr="00B340AC" w:rsidRDefault="006C0622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Zabrana sprječavanja prijavljivanja nepravilnosti</w:t>
      </w:r>
    </w:p>
    <w:p w:rsidR="006C0622" w:rsidRPr="00B340AC" w:rsidRDefault="006C0622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10</w:t>
      </w: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.</w:t>
      </w:r>
    </w:p>
    <w:p w:rsidR="006C0622" w:rsidRPr="00B340AC" w:rsidRDefault="006C0622" w:rsidP="000F3C1F">
      <w:pPr>
        <w:pStyle w:val="Odlomakpopisa"/>
        <w:numPr>
          <w:ilvl w:val="0"/>
          <w:numId w:val="10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Zabranjeno je sprječavanje prijavljivanja nepravilnosti.</w:t>
      </w:r>
    </w:p>
    <w:p w:rsidR="006C0622" w:rsidRPr="00B340AC" w:rsidRDefault="006C0622" w:rsidP="000F3C1F">
      <w:pPr>
        <w:pStyle w:val="Odlomakpopisa"/>
        <w:numPr>
          <w:ilvl w:val="0"/>
          <w:numId w:val="10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Odredbe općeg ili pojedinačnog akta poslodavca te pravnog posla kojima se propisuje zabrana prijavljivanja nepravilnosti nemaju pravni učinak.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6C0622" w:rsidRPr="00B340AC" w:rsidRDefault="006C0622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Zabrana stavljanja prijavitelja nepravilnosti u nepovoljan položaj</w:t>
      </w:r>
    </w:p>
    <w:p w:rsidR="006C0622" w:rsidRPr="00B340AC" w:rsidRDefault="006C0622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11.</w:t>
      </w:r>
    </w:p>
    <w:p w:rsidR="006C0622" w:rsidRPr="00B340AC" w:rsidRDefault="00EE33C4" w:rsidP="000F3C1F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="006C062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rijavitelj nepravilnosti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koji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ima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opravdane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razloge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vjerovati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da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su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prijavljene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informacije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točne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i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da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su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obuhvaćene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područjem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primjene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 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Zakona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o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zaštiti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prijavitelja</w:t>
      </w:r>
      <w:proofErr w:type="spellEnd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105B73" w:rsidRPr="00B340AC">
        <w:rPr>
          <w:rFonts w:ascii="Verdana" w:hAnsi="Verdana"/>
          <w:sz w:val="18"/>
          <w:szCs w:val="18"/>
          <w:shd w:val="clear" w:color="auto" w:fill="FFFFFF"/>
        </w:rPr>
        <w:t>nepravilnosti</w:t>
      </w:r>
      <w:proofErr w:type="spellEnd"/>
      <w:r w:rsidR="00D84374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niti na koji način ne smije biti stavljen u </w:t>
      </w:r>
      <w:r w:rsidR="006C062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nepovoljan položaj zbog prijavljivanja nepravilnosti.</w:t>
      </w:r>
    </w:p>
    <w:p w:rsidR="006C0622" w:rsidRPr="00B340AC" w:rsidRDefault="006C0622" w:rsidP="000F3C1F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Stavljanjem u nepovoljan položaj prijavitelja nepravilnosti smatra se: otkaz ugovora o radu, prestanak službe, uznemiravanje, nemogućnost napredovanja, neisplata i smanjenje plaće i drugih naknada, pokretanje stegovnog postupka, izricanje stegovnih mjera ili kazni, uskrata radnih zadataka, promjena radnog vremena, onemogućavanje obrazovanja i stručnog usavršavanja, neisplata nagrada i otpremnina, raspored ili premještaj na drugo radno mjesto, nepoduzimanje mjera radi zaštite dostojanstva radnika zbog uznemiravanja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lastRenderedPageBreak/>
        <w:t>od drugih osoba, proizvoljno upućivanje na zdravstvene preglede ili preglede radi ocjene radne sposobnosti i druga nepovoljna postupanja.</w:t>
      </w:r>
    </w:p>
    <w:p w:rsidR="00EE7660" w:rsidRPr="00B340AC" w:rsidRDefault="006C0622" w:rsidP="000F3C1F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Prijava nepravilnosti</w:t>
      </w:r>
      <w:r w:rsidR="00EF1E27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sukladno Zakonu o zaštiti prijavitelja nepravilnosti i ovom Pravilniku</w:t>
      </w:r>
      <w:r w:rsidR="00B5331C" w:rsidRPr="00B340AC">
        <w:rPr>
          <w:rFonts w:ascii="Verdana" w:eastAsia="Times New Roman" w:hAnsi="Verdana"/>
          <w:sz w:val="18"/>
          <w:szCs w:val="18"/>
          <w:lang w:val="hr-HR" w:eastAsia="en-GB"/>
        </w:rPr>
        <w:t>, neovisno o kojoj vrsti prijavljivanja u smislu Zakona o zaštiti prijavitelja nepravilnosti</w:t>
      </w:r>
      <w:r w:rsidR="00EF1E27" w:rsidRPr="00B340AC">
        <w:rPr>
          <w:rFonts w:ascii="Verdana" w:eastAsia="Times New Roman" w:hAnsi="Verdana"/>
          <w:sz w:val="18"/>
          <w:szCs w:val="18"/>
          <w:lang w:val="hr-HR" w:eastAsia="en-GB"/>
        </w:rPr>
        <w:t>,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ne smatra se povredom čuvanja poslovne tajne.</w:t>
      </w:r>
    </w:p>
    <w:p w:rsidR="006C0622" w:rsidRPr="00B340AC" w:rsidRDefault="006C0622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Dobra vjera prijavitelja nepravilnosti</w:t>
      </w:r>
    </w:p>
    <w:p w:rsidR="006C0622" w:rsidRPr="00B340AC" w:rsidRDefault="006C0622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12.</w:t>
      </w:r>
    </w:p>
    <w:p w:rsidR="00024036" w:rsidRPr="00B340AC" w:rsidRDefault="006C0622" w:rsidP="0077023A">
      <w:pPr>
        <w:pStyle w:val="Odlomakpopisa"/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Prijavitelj nepravilnosti dužan je savjesno i pošteno prijavljivati nepravilnosti o kojima ima saznanja i koje smatra istinitim u trenutku prijavljivanja nepravilnosti.</w:t>
      </w:r>
    </w:p>
    <w:p w:rsidR="006C0622" w:rsidRPr="00B340AC" w:rsidRDefault="006C0622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Zabrana zlouporabe prijavljivanja nepravilnosti</w:t>
      </w:r>
    </w:p>
    <w:p w:rsidR="006C0622" w:rsidRPr="00B340AC" w:rsidRDefault="006C0622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13.</w:t>
      </w:r>
    </w:p>
    <w:p w:rsidR="006C0622" w:rsidRPr="00B340AC" w:rsidRDefault="006C0622" w:rsidP="000F3C1F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Z</w:t>
      </w:r>
      <w:r w:rsidR="00EE33C4" w:rsidRPr="00B340AC">
        <w:rPr>
          <w:rFonts w:ascii="Verdana" w:eastAsia="Times New Roman" w:hAnsi="Verdana"/>
          <w:sz w:val="18"/>
          <w:szCs w:val="18"/>
          <w:lang w:val="hr-HR" w:eastAsia="en-GB"/>
        </w:rPr>
        <w:t>ab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ranjena je zlouporaba prijavljivanja nepravilnosti.</w:t>
      </w:r>
    </w:p>
    <w:p w:rsidR="006C0622" w:rsidRPr="00B340AC" w:rsidRDefault="006C0622" w:rsidP="000F3C1F">
      <w:pPr>
        <w:pStyle w:val="Odlomakpopisa"/>
        <w:numPr>
          <w:ilvl w:val="0"/>
          <w:numId w:val="12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Zlouporabu prijavljivanja nepravilnosti čini osoba koja:</w:t>
      </w:r>
    </w:p>
    <w:p w:rsidR="006C0622" w:rsidRPr="00B340AC" w:rsidRDefault="006C0622" w:rsidP="000F3C1F">
      <w:pPr>
        <w:pStyle w:val="Odlomakpopisa"/>
        <w:numPr>
          <w:ilvl w:val="0"/>
          <w:numId w:val="13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dostavi informaciju za koju je znala da nije istinita</w:t>
      </w:r>
    </w:p>
    <w:p w:rsidR="006C0622" w:rsidRPr="00B340AC" w:rsidRDefault="006C0622" w:rsidP="000F3C1F">
      <w:pPr>
        <w:pStyle w:val="Odlomakpopisa"/>
        <w:numPr>
          <w:ilvl w:val="0"/>
          <w:numId w:val="13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uz zahtjev za postupanje u vezi s prijavom nepravilnosti traži protupravnu korist</w:t>
      </w:r>
    </w:p>
    <w:p w:rsidR="00B5331C" w:rsidRDefault="006C0622" w:rsidP="000F3C1F">
      <w:pPr>
        <w:pStyle w:val="Odlomakpopisa"/>
        <w:numPr>
          <w:ilvl w:val="0"/>
          <w:numId w:val="13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poduzima druge radnje kojima je svrha isključivo nanijeti štetu poslodavcu.</w:t>
      </w:r>
    </w:p>
    <w:p w:rsidR="00953624" w:rsidRPr="00B340AC" w:rsidRDefault="00953624" w:rsidP="00953624">
      <w:pPr>
        <w:pStyle w:val="Odlomakpopisa"/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B5331C" w:rsidRDefault="00B5331C" w:rsidP="000F3C1F">
      <w:pPr>
        <w:pStyle w:val="Odlomakpopisa"/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Sadržaj prijave</w:t>
      </w:r>
    </w:p>
    <w:p w:rsidR="00953624" w:rsidRPr="00B340AC" w:rsidRDefault="00953624" w:rsidP="000F3C1F">
      <w:pPr>
        <w:pStyle w:val="Odlomakpopisa"/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</w:p>
    <w:p w:rsidR="00B5331C" w:rsidRPr="00B340AC" w:rsidRDefault="00B5331C" w:rsidP="000F3C1F">
      <w:pPr>
        <w:pStyle w:val="Odlomakpopisa"/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Članak 14.</w:t>
      </w:r>
    </w:p>
    <w:p w:rsidR="007A68DA" w:rsidRPr="00B340AC" w:rsidRDefault="00B5331C" w:rsidP="000F3C1F">
      <w:pPr>
        <w:spacing w:after="135" w:line="276" w:lineRule="auto"/>
        <w:ind w:firstLine="360"/>
        <w:jc w:val="both"/>
        <w:rPr>
          <w:rFonts w:ascii="Verdana" w:eastAsia="Times New Roman" w:hAnsi="Verdana"/>
          <w:b/>
          <w:bCs/>
          <w:sz w:val="18"/>
          <w:szCs w:val="18"/>
          <w:u w:val="single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1.</w:t>
      </w:r>
      <w:r w:rsidR="00EF1E27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Prijava treba sadržavati podatke o:</w:t>
      </w:r>
      <w:r w:rsidR="007A68DA" w:rsidRPr="00B340AC">
        <w:rPr>
          <w:rFonts w:ascii="Verdana" w:eastAsia="Times New Roman" w:hAnsi="Verdana"/>
          <w:b/>
          <w:bCs/>
          <w:sz w:val="18"/>
          <w:szCs w:val="18"/>
          <w:u w:val="single"/>
          <w:lang w:val="hr-HR" w:eastAsia="en-GB"/>
        </w:rPr>
        <w:t xml:space="preserve"> </w:t>
      </w:r>
    </w:p>
    <w:p w:rsidR="00E375E7" w:rsidRPr="00B340AC" w:rsidRDefault="00E375E7" w:rsidP="000F3C1F">
      <w:pPr>
        <w:spacing w:after="135" w:line="276" w:lineRule="auto"/>
        <w:ind w:firstLine="3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-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prijavitelju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nepravilnosti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, </w:t>
      </w:r>
    </w:p>
    <w:p w:rsidR="00E375E7" w:rsidRPr="00B340AC" w:rsidRDefault="00E375E7" w:rsidP="000F3C1F">
      <w:pPr>
        <w:spacing w:after="135" w:line="276" w:lineRule="auto"/>
        <w:ind w:firstLine="3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-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naziv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poslodavca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prijavitelja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, </w:t>
      </w:r>
    </w:p>
    <w:p w:rsidR="00E375E7" w:rsidRPr="00B340AC" w:rsidRDefault="00E375E7" w:rsidP="000F3C1F">
      <w:pPr>
        <w:spacing w:after="135" w:line="276" w:lineRule="auto"/>
        <w:ind w:firstLine="3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-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podatke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o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osobi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>/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ili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osobama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na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koje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se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odnosi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, </w:t>
      </w:r>
    </w:p>
    <w:p w:rsidR="00E375E7" w:rsidRPr="00B340AC" w:rsidRDefault="00E375E7" w:rsidP="000F3C1F">
      <w:pPr>
        <w:spacing w:after="135" w:line="276" w:lineRule="auto"/>
        <w:ind w:firstLine="3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- datum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opis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nepravilnosti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koja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se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prijavljuje</w:t>
      </w:r>
      <w:proofErr w:type="spellEnd"/>
    </w:p>
    <w:p w:rsidR="00E375E7" w:rsidRPr="00B340AC" w:rsidRDefault="00E375E7" w:rsidP="000F3C1F">
      <w:pPr>
        <w:spacing w:after="135" w:line="276" w:lineRule="auto"/>
        <w:ind w:firstLine="3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2.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Nedostaje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li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koji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od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podataka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navedenih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u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stavku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1.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ovog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članka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, a bez tog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podatka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>/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podataka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se ne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može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dalje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postupati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povjerljiva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osoba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će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pozvati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prijavitelja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da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prijavu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dopuni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ako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je to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moguće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E375E7" w:rsidRPr="00B340AC" w:rsidRDefault="00E375E7" w:rsidP="000F3C1F">
      <w:pPr>
        <w:spacing w:after="135" w:line="276" w:lineRule="auto"/>
        <w:ind w:firstLine="3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3.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Ako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prijavitelj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prijavu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ne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dopuni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ili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ako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nije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moguće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</w:t>
      </w:r>
      <w:r w:rsidR="00EF1E27" w:rsidRPr="00B340AC">
        <w:rPr>
          <w:rFonts w:ascii="Verdana" w:hAnsi="Verdana"/>
          <w:sz w:val="18"/>
          <w:szCs w:val="18"/>
          <w:shd w:val="clear" w:color="auto" w:fill="FFFFFF"/>
        </w:rPr>
        <w:t>v</w:t>
      </w:r>
      <w:r w:rsidRPr="00B340AC">
        <w:rPr>
          <w:rFonts w:ascii="Verdana" w:hAnsi="Verdana"/>
          <w:sz w:val="18"/>
          <w:szCs w:val="18"/>
          <w:shd w:val="clear" w:color="auto" w:fill="FFFFFF"/>
        </w:rPr>
        <w:t>itelja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pozvati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da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dopuni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prijavu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uz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uvjet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da </w:t>
      </w:r>
      <w:proofErr w:type="gramStart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se 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</w:t>
      </w:r>
      <w:proofErr w:type="spellEnd"/>
      <w:proofErr w:type="gram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istoj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ne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može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dalje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postupati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povjerljiva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osoba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će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prijavu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odbaciti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.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Odluku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o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odbačaju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dostavit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će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prijavitelju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ako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 xml:space="preserve"> je to </w:t>
      </w:r>
      <w:proofErr w:type="spellStart"/>
      <w:r w:rsidRPr="00B340AC">
        <w:rPr>
          <w:rFonts w:ascii="Verdana" w:hAnsi="Verdana"/>
          <w:sz w:val="18"/>
          <w:szCs w:val="18"/>
          <w:shd w:val="clear" w:color="auto" w:fill="FFFFFF"/>
        </w:rPr>
        <w:t>moguće</w:t>
      </w:r>
      <w:proofErr w:type="spellEnd"/>
      <w:r w:rsidRPr="00B340AC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6C0622" w:rsidRPr="00B340AC" w:rsidRDefault="008632DB" w:rsidP="000F3C1F">
      <w:pPr>
        <w:spacing w:after="135" w:line="276" w:lineRule="auto"/>
        <w:ind w:firstLine="360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Postupak unutarnjeg prijavljivanja</w:t>
      </w:r>
    </w:p>
    <w:p w:rsidR="008632DB" w:rsidRPr="00B340AC" w:rsidRDefault="008632DB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14</w:t>
      </w: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.</w:t>
      </w:r>
    </w:p>
    <w:p w:rsidR="008632DB" w:rsidRPr="00B340AC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Postupak unutarnjeg prijavljivanja nepravilnosti započinje dostavljanjem prijave povjerljivoj osobi.</w:t>
      </w:r>
      <w:r w:rsidR="00860DD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U svrhu prijavljivanja nepravilnosti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povjerljiva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osoba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zainteresiranoj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osobi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kao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mogućem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prijavitelju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pruža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informacije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o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postupku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podnošenja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prijave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i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ispitivanja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prijave</w:t>
      </w:r>
      <w:proofErr w:type="spellEnd"/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8632DB" w:rsidRPr="00B340AC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Povjerljiva osoba dužna je:</w:t>
      </w:r>
    </w:p>
    <w:p w:rsidR="008632DB" w:rsidRPr="00B340AC" w:rsidRDefault="008632DB" w:rsidP="000F3C1F">
      <w:pPr>
        <w:pStyle w:val="Odlomakpopisa"/>
        <w:numPr>
          <w:ilvl w:val="1"/>
          <w:numId w:val="3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zaprimiti prijavu nepravilnosti</w:t>
      </w:r>
      <w:r w:rsidR="00435A2B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i osn</w:t>
      </w:r>
      <w:r w:rsidR="00EF1E27" w:rsidRPr="00B340AC">
        <w:rPr>
          <w:rFonts w:ascii="Verdana" w:eastAsia="Times New Roman" w:hAnsi="Verdana"/>
          <w:sz w:val="18"/>
          <w:szCs w:val="18"/>
          <w:lang w:val="hr-HR" w:eastAsia="en-GB"/>
        </w:rPr>
        <w:t>ovati</w:t>
      </w:r>
      <w:r w:rsidR="00435A2B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spis (s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pis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predmeta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po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podnesenoj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prijavi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sadrži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: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podatke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o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prijavitelju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,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opis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nepravilnosti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informacije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o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osobi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na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koju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se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nepravilnost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odnosi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, datum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primitka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prijave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,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odnosno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uočavanja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nepravilnosti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prikupljenu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dokumentaciju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tijeka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postupka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>)</w:t>
      </w:r>
    </w:p>
    <w:p w:rsidR="00120B81" w:rsidRPr="00B340AC" w:rsidRDefault="00120B81" w:rsidP="000F3C1F">
      <w:pPr>
        <w:pStyle w:val="Odlomakpopisa"/>
        <w:numPr>
          <w:ilvl w:val="1"/>
          <w:numId w:val="35"/>
        </w:numPr>
        <w:spacing w:after="135" w:line="276" w:lineRule="auto"/>
        <w:rPr>
          <w:rFonts w:ascii="Verdana" w:eastAsia="Times New Roman" w:hAnsi="Verdana"/>
          <w:sz w:val="18"/>
          <w:szCs w:val="18"/>
          <w:lang w:val="hr-HR" w:eastAsia="en-GB"/>
        </w:rPr>
      </w:pP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voditi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evidenciju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o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zaprimljenim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prijavama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>.</w:t>
      </w:r>
    </w:p>
    <w:p w:rsidR="008632DB" w:rsidRPr="00B340AC" w:rsidRDefault="00EE7660" w:rsidP="000F3C1F">
      <w:pPr>
        <w:spacing w:after="135" w:line="276" w:lineRule="auto"/>
        <w:ind w:left="993" w:hanging="284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2.</w:t>
      </w:r>
      <w:r w:rsidR="008632DB" w:rsidRPr="00B340AC">
        <w:rPr>
          <w:rFonts w:ascii="Verdana" w:eastAsia="Times New Roman" w:hAnsi="Verdana"/>
          <w:sz w:val="18"/>
          <w:szCs w:val="18"/>
          <w:lang w:val="hr-HR" w:eastAsia="en-GB"/>
        </w:rPr>
        <w:t>2. ispitati prijavu nepravilnosti najkasnije u roku od šezdeset dana od dana zaprimanja prijave</w:t>
      </w:r>
    </w:p>
    <w:p w:rsidR="008632DB" w:rsidRPr="00B340AC" w:rsidRDefault="00EE7660" w:rsidP="000F3C1F">
      <w:pPr>
        <w:spacing w:after="135" w:line="276" w:lineRule="auto"/>
        <w:ind w:left="993" w:hanging="284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lastRenderedPageBreak/>
        <w:t>2.</w:t>
      </w:r>
      <w:r w:rsidR="008632DB" w:rsidRPr="00B340AC">
        <w:rPr>
          <w:rFonts w:ascii="Verdana" w:eastAsia="Times New Roman" w:hAnsi="Verdana"/>
          <w:sz w:val="18"/>
          <w:szCs w:val="18"/>
          <w:lang w:val="hr-HR" w:eastAsia="en-GB"/>
        </w:rPr>
        <w:t>3. bez odgode poduzeti radnje iz svoje nadležnosti potrebne za zaštitu prijavitelja nepravilnosti ako je prijavitelj nepravilnosti učinio vjerojatnim da jest ili bi mogao biti žrtva štetne radnje zbog prijave nepravilnosti</w:t>
      </w:r>
    </w:p>
    <w:p w:rsidR="008632DB" w:rsidRPr="00B340AC" w:rsidRDefault="00EE7660" w:rsidP="000F3C1F">
      <w:pPr>
        <w:spacing w:after="135" w:line="276" w:lineRule="auto"/>
        <w:ind w:left="993" w:hanging="284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2.</w:t>
      </w:r>
      <w:r w:rsidR="008632DB" w:rsidRPr="00B340AC">
        <w:rPr>
          <w:rFonts w:ascii="Verdana" w:eastAsia="Times New Roman" w:hAnsi="Verdana"/>
          <w:sz w:val="18"/>
          <w:szCs w:val="18"/>
          <w:lang w:val="hr-HR" w:eastAsia="en-GB"/>
        </w:rPr>
        <w:t>4. prijavu o nepravilnosti proslijediti tijelima ovlaštenim na postupanje prema sadržaju prijave, ako nepravilnost nije riješena s poslodavcem</w:t>
      </w:r>
    </w:p>
    <w:p w:rsidR="008632DB" w:rsidRPr="00B340AC" w:rsidRDefault="00EE7660" w:rsidP="000F3C1F">
      <w:pPr>
        <w:spacing w:after="135" w:line="276" w:lineRule="auto"/>
        <w:ind w:left="993" w:hanging="284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2.</w:t>
      </w:r>
      <w:r w:rsidR="008632DB" w:rsidRPr="00B340AC">
        <w:rPr>
          <w:rFonts w:ascii="Verdana" w:eastAsia="Times New Roman" w:hAnsi="Verdana"/>
          <w:sz w:val="18"/>
          <w:szCs w:val="18"/>
          <w:lang w:val="hr-HR" w:eastAsia="en-GB"/>
        </w:rPr>
        <w:t>5. obavijestiti prijavitelja nepravilnosti, na njegov zahtjev, o tijeku i radnjama poduzetima u postupku i omogućiti mu uvid u spis u roku od trideset dana od zaprimanja zahtjeva</w:t>
      </w:r>
    </w:p>
    <w:p w:rsidR="008632DB" w:rsidRPr="00B340AC" w:rsidRDefault="00EE7660" w:rsidP="000F3C1F">
      <w:pPr>
        <w:spacing w:after="135" w:line="276" w:lineRule="auto"/>
        <w:ind w:left="993" w:hanging="284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2.</w:t>
      </w:r>
      <w:r w:rsidR="008632DB" w:rsidRPr="00B340AC">
        <w:rPr>
          <w:rFonts w:ascii="Verdana" w:eastAsia="Times New Roman" w:hAnsi="Verdana"/>
          <w:sz w:val="18"/>
          <w:szCs w:val="18"/>
          <w:lang w:val="hr-HR" w:eastAsia="en-GB"/>
        </w:rPr>
        <w:t>6. pisanim putem obavijestiti prijavitelja nepravilnosti o ishodu postupka iz stavka 1. ovoga članka odmah nakon njegova završetka</w:t>
      </w:r>
    </w:p>
    <w:p w:rsidR="008632DB" w:rsidRPr="00B340AC" w:rsidRDefault="00EE7660" w:rsidP="000F3C1F">
      <w:pPr>
        <w:spacing w:after="135" w:line="276" w:lineRule="auto"/>
        <w:ind w:left="993" w:hanging="284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2.</w:t>
      </w:r>
      <w:r w:rsidR="008632DB" w:rsidRPr="00B340AC">
        <w:rPr>
          <w:rFonts w:ascii="Verdana" w:eastAsia="Times New Roman" w:hAnsi="Verdana"/>
          <w:sz w:val="18"/>
          <w:szCs w:val="18"/>
          <w:lang w:val="hr-HR" w:eastAsia="en-GB"/>
        </w:rPr>
        <w:t>7. pisanim putem izvijestiti nadležno tijelo za vanjsko prijavljivanje nepravilnosti o zaprimljenim prijavama u roku od 30 dana od odlučivanja o prijavi</w:t>
      </w:r>
    </w:p>
    <w:p w:rsidR="008632DB" w:rsidRPr="00B340AC" w:rsidRDefault="00EE7660" w:rsidP="000F3C1F">
      <w:pPr>
        <w:spacing w:after="135" w:line="276" w:lineRule="auto"/>
        <w:ind w:left="993" w:hanging="284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2.</w:t>
      </w:r>
      <w:r w:rsidR="008632DB" w:rsidRPr="00B340AC">
        <w:rPr>
          <w:rFonts w:ascii="Verdana" w:eastAsia="Times New Roman" w:hAnsi="Verdana"/>
          <w:sz w:val="18"/>
          <w:szCs w:val="18"/>
          <w:lang w:val="hr-HR" w:eastAsia="en-GB"/>
        </w:rPr>
        <w:t>8. čuvati identitet prijavitelja nepravilnosti i podatke zaprimljene u prijavi od neovlaštenog otkrivanja odnosno objave drugim osobama, osim ako to nije suprotno zakonu.</w:t>
      </w:r>
    </w:p>
    <w:p w:rsidR="008632DB" w:rsidRPr="00B340AC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Poslodavac ne smije povjerljivu osobu i/ili njezina zamjenika staviti u nepovoljan položaj. </w:t>
      </w:r>
    </w:p>
    <w:p w:rsidR="008632DB" w:rsidRPr="00B340AC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Poslodavac ne smije utjecati ili pokušati utjecati na postupanje povjerljive osobe i/ili njezina zamjenika prilikom poduzimanja radnji iz njihove nadležnosti potrebnih za zaštitu prijavitelja nepravilnosti.</w:t>
      </w:r>
    </w:p>
    <w:p w:rsidR="008632DB" w:rsidRPr="00B340AC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Povjerljiva osoba i/ili njezin zamjenik trebaju svoje dužnosti obavljati zakonito i savjesno i ne smiju zlouporabiti svoje ovlasti na štetu prijavitelja nepravilnosti.</w:t>
      </w:r>
    </w:p>
    <w:p w:rsidR="001B339B" w:rsidRPr="00B340AC" w:rsidRDefault="001B339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Prijavitelj nepravilnosti ovlašten je povući prijavu, ali povjerljiva osoba ovlaštena je prijavu proslijediti tijelu nadležnom na postupanje i u slučaju povlačenja prijave, ako na temelju prikupljenih informacija zaključi da postoji osnovana sumnja da je prijava koja je podnesena sukladno Zakonu o zaštiti prijavitelja nepravilnosti i ovom Pravilniku istinita. </w:t>
      </w:r>
    </w:p>
    <w:p w:rsidR="00EE7660" w:rsidRPr="00B340AC" w:rsidRDefault="001B339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Povlačenje prijave mora biti dano u pisanom obliku i potpisano, a povjerljiva osoba nakon povlačenja donosi odluku kojom utvrđuje da je prijava povučena te istu bez odgode dostavlja prijavitelju nepravilnosti.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Poduzimanje nužnih mjera</w:t>
      </w:r>
    </w:p>
    <w:p w:rsidR="00C25A3C" w:rsidRPr="00B340AC" w:rsidRDefault="00C25A3C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Članak </w:t>
      </w:r>
      <w:r w:rsidR="00024036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15.</w:t>
      </w:r>
    </w:p>
    <w:p w:rsidR="00D92297" w:rsidRPr="00B340AC" w:rsidRDefault="00435A2B" w:rsidP="000F3C1F">
      <w:pPr>
        <w:pStyle w:val="Odlomakpopisa"/>
        <w:numPr>
          <w:ilvl w:val="0"/>
          <w:numId w:val="15"/>
        </w:numPr>
        <w:shd w:val="clear" w:color="auto" w:fill="FFFFFF"/>
        <w:spacing w:after="135" w:line="276" w:lineRule="auto"/>
        <w:jc w:val="both"/>
        <w:rPr>
          <w:rStyle w:val="zadanifontodlomka-000001"/>
          <w:rFonts w:ascii="Verdana" w:hAnsi="Verdana"/>
          <w:sz w:val="18"/>
          <w:szCs w:val="18"/>
        </w:rPr>
      </w:pP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Ako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povjerljiva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osoba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nakon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ispitivanja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prijave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nepravilnosti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utvrdi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da je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prijavitelj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nepravilnosti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zbog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podnesene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prijave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pretrpio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štetnu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radnju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,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odnosno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da je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stavljen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u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nepovoljan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položaj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,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dužna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je s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ovom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činjenicom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te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sa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zakonskim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odredbama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o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zaštiti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prijavitelja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nepravilnosti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odgovornosti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Poslodavca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odgovorne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osobe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upoznati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osobu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ovlaštenu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za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odlučivanje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o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pravima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obvezama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iz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radnog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odnosa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 </w:t>
      </w:r>
      <w:proofErr w:type="spellStart"/>
      <w:r w:rsidR="00DF7EB7" w:rsidRPr="00B340AC">
        <w:rPr>
          <w:rStyle w:val="zadanifontodlomka-000001"/>
          <w:rFonts w:ascii="Verdana" w:hAnsi="Verdana"/>
          <w:sz w:val="18"/>
          <w:szCs w:val="18"/>
        </w:rPr>
        <w:t>ili</w:t>
      </w:r>
      <w:proofErr w:type="spellEnd"/>
      <w:r w:rsidR="00DF7EB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F7EB7" w:rsidRPr="00B340AC">
        <w:rPr>
          <w:rStyle w:val="zadanifontodlomka-000001"/>
          <w:rFonts w:ascii="Verdana" w:hAnsi="Verdana"/>
          <w:sz w:val="18"/>
          <w:szCs w:val="18"/>
        </w:rPr>
        <w:t>drugu</w:t>
      </w:r>
      <w:proofErr w:type="spellEnd"/>
      <w:r w:rsidR="00DF7EB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F7EB7" w:rsidRPr="00B340AC">
        <w:rPr>
          <w:rStyle w:val="zadanifontodlomka-000001"/>
          <w:rFonts w:ascii="Verdana" w:hAnsi="Verdana"/>
          <w:sz w:val="18"/>
          <w:szCs w:val="18"/>
        </w:rPr>
        <w:t>odgovarajuću</w:t>
      </w:r>
      <w:proofErr w:type="spellEnd"/>
      <w:r w:rsidR="00DF7EB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F7EB7" w:rsidRPr="00B340AC">
        <w:rPr>
          <w:rStyle w:val="zadanifontodlomka-000001"/>
          <w:rFonts w:ascii="Verdana" w:hAnsi="Verdana"/>
          <w:sz w:val="18"/>
          <w:szCs w:val="18"/>
        </w:rPr>
        <w:t>osobu</w:t>
      </w:r>
      <w:proofErr w:type="spellEnd"/>
      <w:r w:rsidR="00DF7EB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F7EB7" w:rsidRPr="00B340AC">
        <w:rPr>
          <w:rStyle w:val="zadanifontodlomka-000001"/>
          <w:rFonts w:ascii="Verdana" w:hAnsi="Verdana"/>
          <w:sz w:val="18"/>
          <w:szCs w:val="18"/>
        </w:rPr>
        <w:t>ili</w:t>
      </w:r>
      <w:proofErr w:type="spellEnd"/>
      <w:r w:rsidR="00DF7EB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F7EB7" w:rsidRPr="00B340AC">
        <w:rPr>
          <w:rStyle w:val="zadanifontodlomka-000001"/>
          <w:rFonts w:ascii="Verdana" w:hAnsi="Verdana"/>
          <w:sz w:val="18"/>
          <w:szCs w:val="18"/>
        </w:rPr>
        <w:t>tijelo</w:t>
      </w:r>
      <w:proofErr w:type="spellEnd"/>
      <w:r w:rsidR="00DF7EB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kako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bi se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zaustavile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ili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otklonile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štetne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posljedice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prema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prijavitelju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nepravilnosti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>.</w:t>
      </w:r>
      <w:r w:rsidR="006B3C74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6B3C74" w:rsidRPr="00B340AC">
        <w:rPr>
          <w:rStyle w:val="zadanifontodlomka-000001"/>
          <w:rFonts w:ascii="Verdana" w:hAnsi="Verdana"/>
          <w:sz w:val="18"/>
          <w:szCs w:val="18"/>
        </w:rPr>
        <w:t>Povjerljiva</w:t>
      </w:r>
      <w:proofErr w:type="spellEnd"/>
      <w:r w:rsidR="006B3C74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6B3C74" w:rsidRPr="00B340AC">
        <w:rPr>
          <w:rStyle w:val="zadanifontodlomka-000001"/>
          <w:rFonts w:ascii="Verdana" w:hAnsi="Verdana"/>
          <w:sz w:val="18"/>
          <w:szCs w:val="18"/>
        </w:rPr>
        <w:t>osoba</w:t>
      </w:r>
      <w:proofErr w:type="spellEnd"/>
      <w:r w:rsidR="006B3C74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6B3C74" w:rsidRPr="00B340AC">
        <w:rPr>
          <w:rStyle w:val="zadanifontodlomka-000001"/>
          <w:rFonts w:ascii="Verdana" w:hAnsi="Verdana"/>
          <w:sz w:val="18"/>
          <w:szCs w:val="18"/>
        </w:rPr>
        <w:t>ovl</w:t>
      </w:r>
      <w:r w:rsidR="00D92297" w:rsidRPr="00B340AC">
        <w:rPr>
          <w:rStyle w:val="zadanifontodlomka-000001"/>
          <w:rFonts w:ascii="Verdana" w:hAnsi="Verdana"/>
          <w:sz w:val="18"/>
          <w:szCs w:val="18"/>
        </w:rPr>
        <w:t>aštena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je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predložiti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osnivanje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tijela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koje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bi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provelo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unutarnju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istragu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.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Kada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poslodavac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osnuje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takvo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tijelo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ono je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dužno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bez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odgode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utvrditi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sve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važne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činjenice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i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o tome u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pisanom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obliku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dati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izviješće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i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poslodavcu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i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povjerljivoj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osobi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. </w:t>
      </w:r>
    </w:p>
    <w:p w:rsidR="00DF7EB7" w:rsidRPr="00B340AC" w:rsidRDefault="00D917EC" w:rsidP="000F3C1F">
      <w:pPr>
        <w:pStyle w:val="Odlomakpopisa"/>
        <w:numPr>
          <w:ilvl w:val="0"/>
          <w:numId w:val="15"/>
        </w:numPr>
        <w:shd w:val="clear" w:color="auto" w:fill="FFFFFF"/>
        <w:spacing w:after="135" w:line="276" w:lineRule="auto"/>
        <w:jc w:val="both"/>
        <w:rPr>
          <w:rStyle w:val="zadanifontodlomka-000001"/>
          <w:rFonts w:ascii="Verdana" w:hAnsi="Verdana"/>
          <w:sz w:val="18"/>
          <w:szCs w:val="18"/>
        </w:rPr>
      </w:pP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Štetna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radnja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ili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stavljanje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u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nepovoljniji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položaj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prijavitelja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D92297" w:rsidRPr="00B340AC">
        <w:rPr>
          <w:rStyle w:val="zadanifontodlomka-000001"/>
          <w:rFonts w:ascii="Verdana" w:hAnsi="Verdana"/>
          <w:sz w:val="18"/>
          <w:szCs w:val="18"/>
        </w:rPr>
        <w:t>nepravilnosti</w:t>
      </w:r>
      <w:proofErr w:type="spellEnd"/>
      <w:r w:rsidR="00D92297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podrazumij</w:t>
      </w:r>
      <w:r w:rsidR="0046742A" w:rsidRPr="00B340AC">
        <w:rPr>
          <w:rStyle w:val="zadanifontodlomka-000001"/>
          <w:rFonts w:ascii="Verdana" w:hAnsi="Verdana"/>
          <w:sz w:val="18"/>
          <w:szCs w:val="18"/>
        </w:rPr>
        <w:t>eva</w:t>
      </w:r>
      <w:proofErr w:type="spellEnd"/>
      <w:r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Pr="00B340AC">
        <w:rPr>
          <w:rStyle w:val="zadanifontodlomka-000001"/>
          <w:rFonts w:ascii="Verdana" w:hAnsi="Verdana"/>
          <w:sz w:val="18"/>
          <w:szCs w:val="18"/>
        </w:rPr>
        <w:t>osobito</w:t>
      </w:r>
      <w:proofErr w:type="spellEnd"/>
      <w:r w:rsidR="00DF7EB7" w:rsidRPr="00B340AC">
        <w:rPr>
          <w:rStyle w:val="zadanifontodlomka-000001"/>
          <w:rFonts w:ascii="Verdana" w:hAnsi="Verdana"/>
          <w:sz w:val="18"/>
          <w:szCs w:val="18"/>
        </w:rPr>
        <w:t>:</w:t>
      </w:r>
    </w:p>
    <w:p w:rsidR="00DF7EB7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t>(a)</w:t>
      </w:r>
      <w:r w:rsidRPr="00B340AC">
        <w:rPr>
          <w:rFonts w:ascii="Verdana" w:hAnsi="Verdana"/>
          <w:sz w:val="18"/>
          <w:szCs w:val="18"/>
        </w:rPr>
        <w:t>privremeno udaljavanj</w:t>
      </w:r>
      <w:r w:rsidR="00D917EC" w:rsidRPr="00B340AC">
        <w:rPr>
          <w:rFonts w:ascii="Verdana" w:hAnsi="Verdana"/>
          <w:sz w:val="18"/>
          <w:szCs w:val="18"/>
        </w:rPr>
        <w:t>e</w:t>
      </w:r>
      <w:r w:rsidRPr="00B340AC">
        <w:rPr>
          <w:rFonts w:ascii="Verdana" w:hAnsi="Verdana"/>
          <w:sz w:val="18"/>
          <w:szCs w:val="18"/>
        </w:rPr>
        <w:t>, ot</w:t>
      </w:r>
      <w:r w:rsidR="00D917EC" w:rsidRPr="00B340AC">
        <w:rPr>
          <w:rFonts w:ascii="Verdana" w:hAnsi="Verdana"/>
          <w:sz w:val="18"/>
          <w:szCs w:val="18"/>
        </w:rPr>
        <w:t>kazivanje ug</w:t>
      </w:r>
      <w:r w:rsidR="0046742A" w:rsidRPr="00B340AC">
        <w:rPr>
          <w:rFonts w:ascii="Verdana" w:hAnsi="Verdana"/>
          <w:sz w:val="18"/>
          <w:szCs w:val="18"/>
        </w:rPr>
        <w:t>ov</w:t>
      </w:r>
      <w:r w:rsidR="00D917EC" w:rsidRPr="00B340AC">
        <w:rPr>
          <w:rFonts w:ascii="Verdana" w:hAnsi="Verdana"/>
          <w:sz w:val="18"/>
          <w:szCs w:val="18"/>
        </w:rPr>
        <w:t>ora o radu</w:t>
      </w:r>
      <w:r w:rsidRPr="00B340AC">
        <w:rPr>
          <w:rFonts w:ascii="Verdana" w:hAnsi="Verdana"/>
          <w:sz w:val="18"/>
          <w:szCs w:val="18"/>
        </w:rPr>
        <w:t>, razrješenj</w:t>
      </w:r>
      <w:r w:rsidR="00D917EC" w:rsidRPr="00B340AC">
        <w:rPr>
          <w:rFonts w:ascii="Verdana" w:hAnsi="Verdana"/>
          <w:sz w:val="18"/>
          <w:szCs w:val="18"/>
        </w:rPr>
        <w:t>e</w:t>
      </w:r>
      <w:r w:rsidRPr="00B340AC">
        <w:rPr>
          <w:rFonts w:ascii="Verdana" w:hAnsi="Verdana"/>
          <w:sz w:val="18"/>
          <w:szCs w:val="18"/>
        </w:rPr>
        <w:t xml:space="preserve"> ili jednakovrijedn</w:t>
      </w:r>
      <w:r w:rsidR="00D917EC" w:rsidRPr="00B340AC">
        <w:rPr>
          <w:rFonts w:ascii="Verdana" w:hAnsi="Verdana"/>
          <w:sz w:val="18"/>
          <w:szCs w:val="18"/>
        </w:rPr>
        <w:t>e</w:t>
      </w:r>
      <w:r w:rsidRPr="00B340AC">
        <w:rPr>
          <w:rFonts w:ascii="Verdana" w:hAnsi="Verdana"/>
          <w:sz w:val="18"/>
          <w:szCs w:val="18"/>
        </w:rPr>
        <w:t xml:space="preserve"> mjer</w:t>
      </w:r>
      <w:r w:rsidR="00D917EC" w:rsidRPr="00B340AC">
        <w:rPr>
          <w:rFonts w:ascii="Verdana" w:hAnsi="Verdana"/>
          <w:sz w:val="18"/>
          <w:szCs w:val="18"/>
        </w:rPr>
        <w:t>e</w:t>
      </w:r>
      <w:r w:rsidRPr="00B340AC">
        <w:rPr>
          <w:rFonts w:ascii="Verdana" w:hAnsi="Verdana"/>
          <w:sz w:val="18"/>
          <w:szCs w:val="18"/>
        </w:rPr>
        <w:t>;</w:t>
      </w:r>
    </w:p>
    <w:p w:rsidR="00DF7EB7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360" w:firstLine="36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t>(b)</w:t>
      </w:r>
      <w:r w:rsidRPr="00B340AC">
        <w:rPr>
          <w:rFonts w:ascii="Verdana" w:hAnsi="Verdana"/>
          <w:sz w:val="18"/>
          <w:szCs w:val="18"/>
        </w:rPr>
        <w:t>nazadovanja ili uskraćivanja mogućnosti za napredovanje;</w:t>
      </w:r>
    </w:p>
    <w:p w:rsidR="00DF7EB7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t>(c)</w:t>
      </w:r>
      <w:r w:rsidRPr="00B340AC">
        <w:rPr>
          <w:rFonts w:ascii="Verdana" w:hAnsi="Verdana"/>
          <w:sz w:val="18"/>
          <w:szCs w:val="18"/>
        </w:rPr>
        <w:t>prijenos dužnosti, promjene mjesta rada, smanjenja plaće, promjene radnog vremena;</w:t>
      </w:r>
    </w:p>
    <w:p w:rsidR="00DF7EB7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t>(d)</w:t>
      </w:r>
      <w:r w:rsidRPr="00B340AC">
        <w:rPr>
          <w:rFonts w:ascii="Verdana" w:hAnsi="Verdana"/>
          <w:sz w:val="18"/>
          <w:szCs w:val="18"/>
        </w:rPr>
        <w:t>uskraćivanj</w:t>
      </w:r>
      <w:r w:rsidR="00D92297" w:rsidRPr="00B340AC">
        <w:rPr>
          <w:rFonts w:ascii="Verdana" w:hAnsi="Verdana"/>
          <w:sz w:val="18"/>
          <w:szCs w:val="18"/>
        </w:rPr>
        <w:t>e</w:t>
      </w:r>
      <w:r w:rsidRPr="00B340AC">
        <w:rPr>
          <w:rFonts w:ascii="Verdana" w:hAnsi="Verdana"/>
          <w:sz w:val="18"/>
          <w:szCs w:val="18"/>
        </w:rPr>
        <w:t xml:space="preserve"> mogućnosti za osposobljavanje;</w:t>
      </w:r>
    </w:p>
    <w:p w:rsidR="00DF7EB7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t>(e)</w:t>
      </w:r>
      <w:r w:rsidRPr="00B340AC">
        <w:rPr>
          <w:rFonts w:ascii="Verdana" w:hAnsi="Verdana"/>
          <w:sz w:val="18"/>
          <w:szCs w:val="18"/>
        </w:rPr>
        <w:t>negativne ocjene rada ili preporuke za zapošljavanje;</w:t>
      </w:r>
    </w:p>
    <w:p w:rsidR="00DF7EB7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t>(f)</w:t>
      </w:r>
      <w:r w:rsidR="00201CDD" w:rsidRPr="00B340AC">
        <w:rPr>
          <w:rFonts w:ascii="Verdana" w:hAnsi="Verdana"/>
          <w:sz w:val="18"/>
          <w:szCs w:val="18"/>
        </w:rPr>
        <w:t>izricanje neosnovanih upozorenja na kršenje obveza iz radnog odnosa</w:t>
      </w:r>
    </w:p>
    <w:p w:rsidR="00DF7EB7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t>(g)</w:t>
      </w:r>
      <w:r w:rsidRPr="00B340AC">
        <w:rPr>
          <w:rFonts w:ascii="Verdana" w:hAnsi="Verdana"/>
          <w:sz w:val="18"/>
          <w:szCs w:val="18"/>
        </w:rPr>
        <w:t>prisile, zastrašivanja, uznemiravanja ili izoliranja na radnom mjestu;</w:t>
      </w:r>
    </w:p>
    <w:p w:rsidR="00DF7EB7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t>(h)</w:t>
      </w:r>
      <w:r w:rsidRPr="00B340AC">
        <w:rPr>
          <w:rFonts w:ascii="Verdana" w:hAnsi="Verdana"/>
          <w:sz w:val="18"/>
          <w:szCs w:val="18"/>
        </w:rPr>
        <w:t>diskriminacije, stavljanja u nepovoljni položaj ili nepoštenog postupanja;</w:t>
      </w:r>
    </w:p>
    <w:p w:rsidR="00DF7EB7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lastRenderedPageBreak/>
        <w:t>(i)</w:t>
      </w:r>
      <w:proofErr w:type="spellStart"/>
      <w:r w:rsidRPr="00B340AC">
        <w:rPr>
          <w:rFonts w:ascii="Verdana" w:hAnsi="Verdana"/>
          <w:sz w:val="18"/>
          <w:szCs w:val="18"/>
        </w:rPr>
        <w:t>neproduljenja</w:t>
      </w:r>
      <w:proofErr w:type="spellEnd"/>
      <w:r w:rsidRPr="00B340AC">
        <w:rPr>
          <w:rFonts w:ascii="Verdana" w:hAnsi="Verdana"/>
          <w:sz w:val="18"/>
          <w:szCs w:val="18"/>
        </w:rPr>
        <w:t xml:space="preserve"> ugovora o radu na određeno vrijeme ili njegova prijevremenog raskida;</w:t>
      </w:r>
    </w:p>
    <w:p w:rsidR="00435A2B" w:rsidRPr="00B340AC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340AC">
        <w:rPr>
          <w:rStyle w:val="num"/>
          <w:rFonts w:ascii="Verdana" w:hAnsi="Verdana"/>
          <w:sz w:val="18"/>
          <w:szCs w:val="18"/>
        </w:rPr>
        <w:t>(</w:t>
      </w:r>
      <w:r w:rsidR="00201CDD" w:rsidRPr="00B340AC">
        <w:rPr>
          <w:rStyle w:val="num"/>
          <w:rFonts w:ascii="Verdana" w:hAnsi="Verdana"/>
          <w:sz w:val="18"/>
          <w:szCs w:val="18"/>
        </w:rPr>
        <w:t>j</w:t>
      </w:r>
      <w:r w:rsidRPr="00B340AC">
        <w:rPr>
          <w:rStyle w:val="num"/>
          <w:rFonts w:ascii="Verdana" w:hAnsi="Verdana"/>
          <w:sz w:val="18"/>
          <w:szCs w:val="18"/>
        </w:rPr>
        <w:t>)</w:t>
      </w:r>
      <w:r w:rsidR="00201CDD" w:rsidRPr="00B340AC">
        <w:rPr>
          <w:rStyle w:val="num"/>
          <w:rFonts w:ascii="Verdana" w:hAnsi="Verdana"/>
          <w:sz w:val="18"/>
          <w:szCs w:val="18"/>
        </w:rPr>
        <w:t xml:space="preserve">nanošenje </w:t>
      </w:r>
      <w:r w:rsidR="00201CDD" w:rsidRPr="00B340AC">
        <w:rPr>
          <w:rFonts w:ascii="Verdana" w:hAnsi="Verdana"/>
          <w:sz w:val="18"/>
          <w:szCs w:val="18"/>
        </w:rPr>
        <w:t>štete</w:t>
      </w:r>
      <w:r w:rsidR="0013540B" w:rsidRPr="00B340AC">
        <w:rPr>
          <w:rFonts w:ascii="Verdana" w:hAnsi="Verdana"/>
          <w:sz w:val="18"/>
          <w:szCs w:val="18"/>
        </w:rPr>
        <w:t xml:space="preserve"> i dr.</w:t>
      </w:r>
      <w:r w:rsidR="00435A2B" w:rsidRPr="00B340AC">
        <w:rPr>
          <w:rFonts w:ascii="Verdana" w:hAnsi="Verdana"/>
          <w:sz w:val="18"/>
          <w:szCs w:val="18"/>
        </w:rPr>
        <w:t xml:space="preserve"> </w:t>
      </w:r>
    </w:p>
    <w:p w:rsidR="00086FCD" w:rsidRPr="00B340AC" w:rsidRDefault="00435A2B" w:rsidP="000F3C1F">
      <w:pPr>
        <w:pStyle w:val="Normal1"/>
        <w:numPr>
          <w:ilvl w:val="0"/>
          <w:numId w:val="15"/>
        </w:numPr>
        <w:spacing w:after="135" w:line="276" w:lineRule="auto"/>
        <w:rPr>
          <w:rFonts w:ascii="Verdana" w:hAnsi="Verdana"/>
          <w:b/>
          <w:bCs/>
          <w:sz w:val="18"/>
          <w:szCs w:val="18"/>
          <w:lang w:eastAsia="en-GB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 xml:space="preserve">Ako se </w:t>
      </w:r>
      <w:r w:rsidR="00E74631" w:rsidRPr="00B340AC">
        <w:rPr>
          <w:rStyle w:val="zadanifontodlomka-000001"/>
          <w:rFonts w:ascii="Verdana" w:hAnsi="Verdana"/>
          <w:sz w:val="18"/>
          <w:szCs w:val="18"/>
        </w:rPr>
        <w:t>nepravilnost ne riješi s poslodavcem</w:t>
      </w:r>
      <w:r w:rsidRPr="00B340AC">
        <w:rPr>
          <w:rStyle w:val="zadanifontodlomka-000001"/>
          <w:rFonts w:ascii="Verdana" w:hAnsi="Verdana"/>
          <w:sz w:val="18"/>
          <w:szCs w:val="18"/>
        </w:rPr>
        <w:t xml:space="preserve">, </w:t>
      </w:r>
      <w:r w:rsidR="00E74631" w:rsidRPr="00B340AC">
        <w:rPr>
          <w:rStyle w:val="zadanifontodlomka-000001"/>
          <w:rFonts w:ascii="Verdana" w:hAnsi="Verdana"/>
          <w:sz w:val="18"/>
          <w:szCs w:val="18"/>
        </w:rPr>
        <w:t xml:space="preserve">povjerljiva osoba </w:t>
      </w:r>
      <w:r w:rsidR="00E74631" w:rsidRPr="00B340AC">
        <w:rPr>
          <w:rFonts w:ascii="Verdana" w:hAnsi="Verdana"/>
          <w:sz w:val="18"/>
          <w:szCs w:val="18"/>
          <w:shd w:val="clear" w:color="auto" w:fill="FFFFFF"/>
        </w:rPr>
        <w:t xml:space="preserve">prijavu o nepravilnosti </w:t>
      </w:r>
      <w:r w:rsidRPr="00B340AC">
        <w:rPr>
          <w:rStyle w:val="zadanifontodlomka-000001"/>
          <w:rFonts w:ascii="Verdana" w:hAnsi="Verdana"/>
          <w:sz w:val="18"/>
          <w:szCs w:val="18"/>
        </w:rPr>
        <w:t>prosljeđuje se tijelima nadležnim za postupanje prema sadržaju prijave.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D917EC" w:rsidRPr="00B340AC" w:rsidRDefault="00E74631" w:rsidP="000F3C1F">
      <w:pPr>
        <w:pStyle w:val="Normal1"/>
        <w:numPr>
          <w:ilvl w:val="0"/>
          <w:numId w:val="15"/>
        </w:numPr>
        <w:spacing w:after="135" w:line="276" w:lineRule="auto"/>
        <w:rPr>
          <w:rFonts w:ascii="Verdana" w:hAnsi="Verdana"/>
          <w:b/>
          <w:bCs/>
          <w:sz w:val="18"/>
          <w:szCs w:val="18"/>
          <w:lang w:eastAsia="en-GB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O podnesenoj prijavi nepravilnosti povjerljiva osoba obavještava pučkog pravobranitelja u roku od 30 dana od proteka roka od 60 dana od zaprimanja prijave, s naznakom jesu li prava prijavitelja nepravilnosti bila ugrožena te kako su bila zaštićena.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8632DB" w:rsidRPr="00B340AC" w:rsidRDefault="008632DB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Nepravilnosti koje se odnose na proračunska sredstava ili fondove EU</w:t>
      </w:r>
    </w:p>
    <w:p w:rsidR="008632DB" w:rsidRPr="00B340AC" w:rsidRDefault="008632DB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Članak</w:t>
      </w:r>
      <w:r w:rsidR="00024036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 xml:space="preserve"> 16.</w:t>
      </w:r>
    </w:p>
    <w:p w:rsidR="00406BD8" w:rsidRPr="00B340AC" w:rsidRDefault="008632DB" w:rsidP="0077023A">
      <w:pPr>
        <w:pStyle w:val="Odlomakpopisa"/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Rješavanje nepravilnosti koje se odnose na proračunska sredstva i/ili sredstva iz fondova Europske unije, treba biti u skladu s propisima kojima se uređuju područja upravljanja nepravilnostima vezanim uz proračunska sredstva i/ili sredstva iz fondova Europske unije.</w:t>
      </w:r>
    </w:p>
    <w:p w:rsidR="008632DB" w:rsidRPr="00B340AC" w:rsidRDefault="008632DB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Poduzimanje mjera s obzirom na karakter nepravilnosti</w:t>
      </w:r>
    </w:p>
    <w:p w:rsidR="008632DB" w:rsidRPr="00B340AC" w:rsidRDefault="008632DB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Članak </w:t>
      </w:r>
      <w:r w:rsidR="00D4273E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17.</w:t>
      </w:r>
    </w:p>
    <w:p w:rsidR="008632DB" w:rsidRPr="00B340AC" w:rsidRDefault="008632DB" w:rsidP="00525B07">
      <w:pPr>
        <w:pStyle w:val="Odlomakpopisa"/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 obzirom na karakter utvrđenih nepravilnosti (sumnja na kazneno djelo, prekršaj ili druga vrsta nepravilnosti), povjerljiva osoba poduzima sljedeće mjere: </w:t>
      </w:r>
    </w:p>
    <w:p w:rsidR="008632DB" w:rsidRPr="00B340AC" w:rsidRDefault="008632DB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Verdana" w:eastAsia="Times New Roman" w:hAnsi="Verdana"/>
          <w:bCs/>
          <w:sz w:val="18"/>
          <w:szCs w:val="18"/>
          <w:lang w:eastAsia="en-GB"/>
        </w:rPr>
      </w:pPr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>u slučaju utvrđenih nepravilnosti za koje postoji sumnja na kazneno djelo, predmet sa dokazima u prilogu dostavlja na postupanje nadležnom državnom odvjetništvu,</w:t>
      </w:r>
    </w:p>
    <w:p w:rsidR="00024036" w:rsidRPr="00B340AC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Verdana" w:eastAsia="Times New Roman" w:hAnsi="Verdana"/>
          <w:bCs/>
          <w:sz w:val="18"/>
          <w:szCs w:val="18"/>
          <w:lang w:eastAsia="en-GB"/>
        </w:rPr>
      </w:pPr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 xml:space="preserve">u slučaju utvrđenih nepravilnosti koje imaju obilježje prekršaja, </w:t>
      </w:r>
      <w:proofErr w:type="spellStart"/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>obaviještava</w:t>
      </w:r>
      <w:proofErr w:type="spellEnd"/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 xml:space="preserve"> se nadležno ministarstvo, inspektorat i sl. </w:t>
      </w:r>
    </w:p>
    <w:p w:rsidR="008632DB" w:rsidRPr="00B340AC" w:rsidRDefault="008632DB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Verdana" w:eastAsia="Times New Roman" w:hAnsi="Verdana"/>
          <w:bCs/>
          <w:sz w:val="18"/>
          <w:szCs w:val="18"/>
          <w:lang w:eastAsia="en-GB"/>
        </w:rPr>
      </w:pPr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>u slučaju utvrđenih nepravilnosti za koje nisu propisane kazne, nalaže mjere za otklanjanje nepravilnosti.</w:t>
      </w:r>
    </w:p>
    <w:p w:rsidR="00024036" w:rsidRPr="00B340AC" w:rsidRDefault="00024036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Poduzimanje mjera u vezi s proračunskim sredstvima</w:t>
      </w:r>
    </w:p>
    <w:p w:rsidR="00024036" w:rsidRPr="00B340AC" w:rsidRDefault="00024036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 ili sredstvima fondova EU</w:t>
      </w:r>
    </w:p>
    <w:p w:rsidR="00024036" w:rsidRPr="00B340AC" w:rsidRDefault="00024036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Članak</w:t>
      </w:r>
      <w:r w:rsidR="00D4273E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 18.</w:t>
      </w:r>
    </w:p>
    <w:p w:rsidR="00024036" w:rsidRPr="00B340AC" w:rsidRDefault="00024036" w:rsidP="0077023A">
      <w:pPr>
        <w:pStyle w:val="Odlomakpopisa"/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slučaju da su utvrđene nepravilnosti u vezi postupanja s proračunskim sredstvima ili sredstvima fondova EU, osim na način naveden u ostalim </w:t>
      </w:r>
      <w:proofErr w:type="spellStart"/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odredbam</w:t>
      </w:r>
      <w:proofErr w:type="spellEnd"/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ovoga Pravilnika, postupa se na sljedeći način: </w:t>
      </w:r>
    </w:p>
    <w:p w:rsidR="00024036" w:rsidRPr="00B340AC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Verdana" w:eastAsia="Times New Roman" w:hAnsi="Verdana"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 xml:space="preserve">o </w:t>
      </w:r>
      <w:r w:rsidR="00406BD8"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>prijavljenim</w:t>
      </w:r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 xml:space="preserve"> odnosno </w:t>
      </w:r>
      <w:r w:rsidR="00406BD8"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>uočenim nepravilnostima izvijestiti osobu za nepravilnosti u nadležnom ministarstvu</w:t>
      </w:r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 xml:space="preserve"> (</w:t>
      </w:r>
      <w:r w:rsidR="00406BD8"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>jedinici lokalne i područne (regionalne) samouprave</w:t>
      </w:r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>),</w:t>
      </w:r>
    </w:p>
    <w:p w:rsidR="00406BD8" w:rsidRPr="00B340AC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Verdana" w:eastAsia="Times New Roman" w:hAnsi="Verdana"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 xml:space="preserve">obavijestiti tijelo nadležno za nadzor kontrole korištenja sredstava fondova EU, </w:t>
      </w:r>
      <w:r w:rsidR="00406BD8"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 xml:space="preserve"> </w:t>
      </w:r>
    </w:p>
    <w:p w:rsidR="00024036" w:rsidRPr="00B340AC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Verdana" w:eastAsia="Times New Roman" w:hAnsi="Verdana"/>
          <w:bCs/>
          <w:sz w:val="18"/>
          <w:szCs w:val="18"/>
          <w:lang w:eastAsia="en-GB"/>
        </w:rPr>
      </w:pPr>
      <w:r w:rsidRPr="00B340AC">
        <w:rPr>
          <w:rFonts w:ascii="Verdana" w:eastAsia="Times New Roman" w:hAnsi="Verdana"/>
          <w:bCs/>
          <w:sz w:val="18"/>
          <w:szCs w:val="18"/>
          <w:lang w:val="hr-HR" w:eastAsia="en-GB"/>
        </w:rPr>
        <w:t>predmet sa dokazima u prilogu dostaviti na postupanje nadležnoj ustrojstvenoj jedinici u Ministarstvu financija u čijem je djelokrugu proračunski nadzor.</w:t>
      </w:r>
    </w:p>
    <w:p w:rsidR="009277C5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Čuvanje podataka o prijavitelju</w:t>
      </w:r>
    </w:p>
    <w:p w:rsidR="009277C5" w:rsidRPr="00B340AC" w:rsidRDefault="009277C5" w:rsidP="000F3C1F">
      <w:pPr>
        <w:spacing w:after="135" w:line="276" w:lineRule="auto"/>
        <w:jc w:val="center"/>
        <w:rPr>
          <w:rFonts w:ascii="Verdana" w:eastAsia="Times New Roman" w:hAnsi="Verdana"/>
          <w:b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>Članak</w:t>
      </w:r>
      <w:r w:rsidR="00D4273E" w:rsidRPr="00B340AC">
        <w:rPr>
          <w:rFonts w:ascii="Verdana" w:eastAsia="Times New Roman" w:hAnsi="Verdana"/>
          <w:b/>
          <w:sz w:val="18"/>
          <w:szCs w:val="18"/>
          <w:lang w:val="hr-HR" w:eastAsia="en-GB"/>
        </w:rPr>
        <w:t xml:space="preserve"> 19.</w:t>
      </w:r>
    </w:p>
    <w:p w:rsidR="009277C5" w:rsidRPr="00B340AC" w:rsidRDefault="009277C5" w:rsidP="000F3C1F">
      <w:pPr>
        <w:pStyle w:val="Odlomakpopisa"/>
        <w:numPr>
          <w:ilvl w:val="0"/>
          <w:numId w:val="16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Povjerljiva osoba treba zaštiti osobu koja joj je dala prijavu i čuvati podatke o toj osobi. </w:t>
      </w:r>
    </w:p>
    <w:p w:rsidR="00EE33C4" w:rsidRPr="00B340AC" w:rsidRDefault="009277C5" w:rsidP="000F3C1F">
      <w:pPr>
        <w:pStyle w:val="Odlomakpopisa"/>
        <w:numPr>
          <w:ilvl w:val="0"/>
          <w:numId w:val="16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Odavanje podataka o prijavitelju bez pristanka te osobe odnosno bez izričite zakonske obveze u službenom vanjskom postupku od strane povjerljive osobe, predstavlja njeno teško kršenje ugovornih obveza. </w:t>
      </w:r>
      <w:r w:rsidR="00860DD2" w:rsidRPr="00B340AC">
        <w:rPr>
          <w:rFonts w:ascii="Verdana" w:hAnsi="Verdana"/>
          <w:sz w:val="18"/>
          <w:szCs w:val="18"/>
          <w:shd w:val="clear" w:color="auto" w:fill="FFFFFF"/>
        </w:rPr>
        <w:t> </w:t>
      </w: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lastRenderedPageBreak/>
        <w:t>Zaštita povjerljive osobe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Članak</w:t>
      </w:r>
      <w:r w:rsidR="00D4273E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 xml:space="preserve"> 20.</w:t>
      </w:r>
    </w:p>
    <w:p w:rsidR="009277C5" w:rsidRPr="00B340AC" w:rsidRDefault="009277C5" w:rsidP="000F3C1F">
      <w:pPr>
        <w:pStyle w:val="Odlomakpopisa"/>
        <w:numPr>
          <w:ilvl w:val="0"/>
          <w:numId w:val="17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Svako djelovanje protiv povjerljive osobe s ciljem njenog onemogućavanja i sprječavanja u djelovanju kao povjerljiv</w:t>
      </w:r>
      <w:r w:rsidR="00B82F20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e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osob</w:t>
      </w:r>
      <w:r w:rsidR="00B82F20" w:rsidRPr="00B340AC">
        <w:rPr>
          <w:rFonts w:ascii="Verdana" w:eastAsia="Times New Roman" w:hAnsi="Verdana"/>
          <w:sz w:val="18"/>
          <w:szCs w:val="18"/>
          <w:lang w:val="hr-HR" w:eastAsia="en-GB"/>
        </w:rPr>
        <w:t>e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, predstavlja teško kršenje ugovornih obveza. </w:t>
      </w:r>
    </w:p>
    <w:p w:rsidR="00EE33C4" w:rsidRPr="00B340AC" w:rsidRDefault="009277C5" w:rsidP="000F3C1F">
      <w:pPr>
        <w:pStyle w:val="Odlomakpopisa"/>
        <w:numPr>
          <w:ilvl w:val="0"/>
          <w:numId w:val="17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proofErr w:type="spellStart"/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Nepostupanje</w:t>
      </w:r>
      <w:proofErr w:type="spellEnd"/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po opravdanoj prijavi povjerljive osobe odnosno izbjegavanje postupanja, zataškavanje, uništavanje dokaza i sl. predstavlja tešku povredu ugovornih obveza. 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 xml:space="preserve">Način primanja prijava od strane povjerljive osobe 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Članak</w:t>
      </w:r>
      <w:r w:rsidR="00D4273E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 xml:space="preserve"> 2</w:t>
      </w:r>
      <w:r w:rsidR="000E57CD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0</w:t>
      </w:r>
      <w:r w:rsidR="00D4273E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.</w:t>
      </w:r>
    </w:p>
    <w:p w:rsidR="00B82F20" w:rsidRPr="00B340AC" w:rsidRDefault="00B82F20" w:rsidP="000F3C1F">
      <w:pPr>
        <w:pStyle w:val="Odlomakpopisa"/>
        <w:numPr>
          <w:ilvl w:val="0"/>
          <w:numId w:val="19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Povjerljiva osoba nepravilnosti prima </w:t>
      </w:r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u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pisanom</w:t>
      </w:r>
      <w:proofErr w:type="spellEnd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obliku</w:t>
      </w:r>
      <w:proofErr w:type="spellEnd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putem</w:t>
      </w:r>
      <w:proofErr w:type="spellEnd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pošte</w:t>
      </w:r>
      <w:proofErr w:type="spellEnd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, u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elektroničkom</w:t>
      </w:r>
      <w:proofErr w:type="spellEnd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obliku</w:t>
      </w:r>
      <w:proofErr w:type="spellEnd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ili</w:t>
      </w:r>
      <w:proofErr w:type="spellEnd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usmeno</w:t>
      </w:r>
      <w:proofErr w:type="spellEnd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na</w:t>
      </w:r>
      <w:proofErr w:type="spellEnd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="00435A2B" w:rsidRPr="00B340AC">
        <w:rPr>
          <w:rFonts w:ascii="Verdana" w:hAnsi="Verdana"/>
          <w:sz w:val="18"/>
          <w:szCs w:val="18"/>
          <w:shd w:val="clear" w:color="auto" w:fill="FFFFFF"/>
        </w:rPr>
        <w:t>zapisnik</w:t>
      </w:r>
      <w:proofErr w:type="spellEnd"/>
      <w:r w:rsidR="00435A2B" w:rsidRPr="00B340AC">
        <w:rPr>
          <w:rFonts w:ascii="Verdana" w:eastAsia="Times New Roman" w:hAnsi="Verdana"/>
          <w:sz w:val="18"/>
          <w:szCs w:val="18"/>
          <w:lang w:val="hr-HR" w:eastAsia="en-GB"/>
        </w:rPr>
        <w:t>.</w:t>
      </w:r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Prijava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nepravilnosti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podnesena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pisanim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putem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ili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usmeno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na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zapisnik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mora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biti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 xml:space="preserve"> </w:t>
      </w:r>
      <w:proofErr w:type="spellStart"/>
      <w:r w:rsidR="00435A2B" w:rsidRPr="00B340AC">
        <w:rPr>
          <w:rStyle w:val="zadanifontodlomka-000001"/>
          <w:rFonts w:ascii="Verdana" w:hAnsi="Verdana"/>
          <w:sz w:val="18"/>
          <w:szCs w:val="18"/>
        </w:rPr>
        <w:t>potpisana</w:t>
      </w:r>
      <w:proofErr w:type="spellEnd"/>
      <w:r w:rsidR="00435A2B" w:rsidRPr="00B340AC">
        <w:rPr>
          <w:rStyle w:val="zadanifontodlomka-000001"/>
          <w:rFonts w:ascii="Verdana" w:hAnsi="Verdana"/>
          <w:sz w:val="18"/>
          <w:szCs w:val="18"/>
        </w:rPr>
        <w:t>.</w:t>
      </w:r>
    </w:p>
    <w:p w:rsidR="00435A2B" w:rsidRPr="00B340AC" w:rsidRDefault="00F77B88" w:rsidP="000F3C1F">
      <w:pPr>
        <w:pStyle w:val="Odlomakpopisa"/>
        <w:numPr>
          <w:ilvl w:val="0"/>
          <w:numId w:val="19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Povjerljiva osoba mora imati svoju sobu ili slično </w:t>
      </w:r>
      <w:r w:rsidR="00860DD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mjesto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gdje</w:t>
      </w:r>
      <w:r w:rsidR="00860DD2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u prostorno i tehnički primjerenim uvjetima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može primati </w:t>
      </w:r>
      <w:r w:rsidR="00860DD2" w:rsidRPr="00B340AC">
        <w:rPr>
          <w:rFonts w:ascii="Verdana" w:eastAsia="Times New Roman" w:hAnsi="Verdana"/>
          <w:sz w:val="18"/>
          <w:szCs w:val="18"/>
          <w:lang w:val="hr-HR" w:eastAsia="en-GB"/>
        </w:rPr>
        <w:t>obaviti razgovor s prijaviteljem i zaprimiti prijavu poštujući zakonsku obvezu zaštite identiteta prijavitelja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. </w:t>
      </w:r>
    </w:p>
    <w:p w:rsidR="00F77B88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Zaštita prijavitelja</w:t>
      </w:r>
    </w:p>
    <w:p w:rsidR="00EE33C4" w:rsidRPr="00B340AC" w:rsidRDefault="00EE33C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Članak</w:t>
      </w:r>
      <w:r w:rsidR="00D4273E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 xml:space="preserve"> 2</w:t>
      </w:r>
      <w:r w:rsidR="000E57CD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1</w:t>
      </w:r>
      <w:r w:rsidR="00D4273E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.</w:t>
      </w:r>
    </w:p>
    <w:p w:rsidR="00F77B88" w:rsidRPr="00B340AC" w:rsidRDefault="00F77B88" w:rsidP="000F3C1F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Svako djelovanje protiv prijavitelja s ciljem da se onemogući u prijavi i davanju dokaza i sl. ili s ciljem da ga se kazne, omete, uznemirava radi prijave predstavlja težu povredu ugovornih obveza. </w:t>
      </w:r>
    </w:p>
    <w:p w:rsidR="00F77B88" w:rsidRPr="00B340AC" w:rsidRDefault="00F77B88" w:rsidP="000F3C1F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U slučaju postupanja protiv prijavitelja na način iz stavka 1. ovoga članka, Poslodavac će radnika zaštititi otkazujući ugovore o radu radnicima koji prijavitelja sprječavaju, kažnjavaju, </w:t>
      </w:r>
      <w:proofErr w:type="spellStart"/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uznemiraju</w:t>
      </w:r>
      <w:proofErr w:type="spellEnd"/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, ili ih premjestiti na drugo mjesto rada, a samo prijavitelja premjestiti na drugo mjesto rada samo ako on to izričito traži. </w:t>
      </w:r>
    </w:p>
    <w:p w:rsidR="00AA14AB" w:rsidRPr="00B340AC" w:rsidRDefault="00AA14AB" w:rsidP="000F3C1F">
      <w:pPr>
        <w:pStyle w:val="Normal1"/>
        <w:numPr>
          <w:ilvl w:val="0"/>
          <w:numId w:val="20"/>
        </w:numPr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Na obradu osobnih podataka sadržanih u prijavi nepravilnosti primjenjuju se propisi kojima se uređuje zaštita osobnih podataka.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numPr>
          <w:ilvl w:val="0"/>
          <w:numId w:val="20"/>
        </w:numPr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Podacima iz prijave nepravilnosti pohranjenima u sustavu Poslodavca može pristupiti samo povjerljiva osoba putem korisničkog imena i lozinke za pristup predmetima za koje je zadužena.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numPr>
          <w:ilvl w:val="0"/>
          <w:numId w:val="20"/>
        </w:numPr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Dokumentacija vezana za postupak po prijavama nepravilnosti pohranjuje se u prostore za pohranu osigurane od neovlaštenog pristupa.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111369" w:rsidRPr="00B340AC" w:rsidRDefault="00AA14AB" w:rsidP="000F3C1F">
      <w:pPr>
        <w:pStyle w:val="Normal1"/>
        <w:numPr>
          <w:ilvl w:val="0"/>
          <w:numId w:val="20"/>
        </w:numPr>
        <w:spacing w:after="0" w:line="276" w:lineRule="auto"/>
        <w:rPr>
          <w:rStyle w:val="zadanifontodlomka-000001"/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Osobni podaci sadržani u dokumentaciji iz postupka prijave nepravilnosti čuvaju se najduže 5 godina od zaprimanja prijave nepravilnosti, odnosno do okončanja sudskog postupka za zaštitu prijavitelja nepravilnosti.</w:t>
      </w:r>
    </w:p>
    <w:p w:rsidR="00D4273E" w:rsidRPr="00B340AC" w:rsidRDefault="00111369" w:rsidP="000F3C1F">
      <w:pPr>
        <w:pStyle w:val="Normal1"/>
        <w:numPr>
          <w:ilvl w:val="0"/>
          <w:numId w:val="20"/>
        </w:numPr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Fonts w:ascii="Verdana" w:hAnsi="Verdana"/>
          <w:sz w:val="18"/>
          <w:szCs w:val="18"/>
          <w:shd w:val="clear" w:color="auto" w:fill="FFFFFF"/>
        </w:rPr>
        <w:t>Osobni podaci koji nisu relevantni za rješavanje određenog predmeta bez odlaganja se brišu.</w:t>
      </w:r>
      <w:r w:rsidR="00AA14AB" w:rsidRPr="00B340AC">
        <w:rPr>
          <w:rFonts w:ascii="Verdana" w:hAnsi="Verdana"/>
          <w:sz w:val="18"/>
          <w:szCs w:val="18"/>
        </w:rPr>
        <w:t xml:space="preserve"> </w:t>
      </w: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</w:p>
    <w:p w:rsidR="00D4273E" w:rsidRPr="00B340AC" w:rsidRDefault="00D4273E" w:rsidP="000F3C1F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lastRenderedPageBreak/>
        <w:t>Objava i dostava Pravilnika</w:t>
      </w:r>
    </w:p>
    <w:p w:rsidR="00D4273E" w:rsidRPr="00953624" w:rsidRDefault="00D4273E" w:rsidP="00953624">
      <w:pPr>
        <w:spacing w:after="135" w:line="276" w:lineRule="auto"/>
        <w:jc w:val="center"/>
        <w:rPr>
          <w:rFonts w:ascii="Verdana" w:eastAsia="Times New Roman" w:hAnsi="Verdana"/>
          <w:b/>
          <w:bCs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Članak 2</w:t>
      </w:r>
      <w:r w:rsidR="000E57CD" w:rsidRPr="00B340AC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2</w:t>
      </w:r>
      <w:r w:rsidR="00953624">
        <w:rPr>
          <w:rFonts w:ascii="Verdana" w:eastAsia="Times New Roman" w:hAnsi="Verdana"/>
          <w:b/>
          <w:bCs/>
          <w:sz w:val="18"/>
          <w:szCs w:val="18"/>
          <w:lang w:val="hr-HR" w:eastAsia="en-GB"/>
        </w:rPr>
        <w:t>.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</w:t>
      </w:r>
    </w:p>
    <w:p w:rsidR="00D4273E" w:rsidRDefault="00D4273E" w:rsidP="0077023A">
      <w:pPr>
        <w:pStyle w:val="Odlomakpopisa"/>
        <w:numPr>
          <w:ilvl w:val="0"/>
          <w:numId w:val="37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Poslodavac će ovaj Pravilnik </w:t>
      </w:r>
      <w:r w:rsidR="0077023A"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objaviti 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>na svoj</w:t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>oj</w:t>
      </w: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 web stranic</w:t>
      </w:r>
      <w:r w:rsidR="0077023A" w:rsidRPr="00B340AC">
        <w:rPr>
          <w:rFonts w:ascii="Verdana" w:eastAsia="Times New Roman" w:hAnsi="Verdana"/>
          <w:sz w:val="18"/>
          <w:szCs w:val="18"/>
          <w:lang w:val="hr-HR" w:eastAsia="en-GB"/>
        </w:rPr>
        <w:t>u</w:t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 xml:space="preserve"> i oglasnoj ploči.</w:t>
      </w:r>
    </w:p>
    <w:p w:rsidR="00953624" w:rsidRPr="00B340AC" w:rsidRDefault="00953624" w:rsidP="0077023A">
      <w:pPr>
        <w:pStyle w:val="Odlomakpopisa"/>
        <w:numPr>
          <w:ilvl w:val="0"/>
          <w:numId w:val="37"/>
        </w:num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>
        <w:rPr>
          <w:rFonts w:ascii="Verdana" w:eastAsia="Times New Roman" w:hAnsi="Verdana"/>
          <w:sz w:val="18"/>
          <w:szCs w:val="18"/>
          <w:lang w:val="hr-HR" w:eastAsia="en-GB"/>
        </w:rPr>
        <w:t>Pravilnik stupa na snagu danom objave na oglasnoj ploči.</w:t>
      </w:r>
    </w:p>
    <w:p w:rsidR="00D4273E" w:rsidRDefault="00D4273E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D17CA3" w:rsidRDefault="00D17CA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D17CA3" w:rsidRPr="00B340AC" w:rsidRDefault="00D17CA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>
        <w:rPr>
          <w:rFonts w:ascii="Verdana" w:eastAsia="Times New Roman" w:hAnsi="Verdana"/>
          <w:sz w:val="18"/>
          <w:szCs w:val="18"/>
          <w:lang w:val="hr-HR" w:eastAsia="en-GB"/>
        </w:rPr>
        <w:t>KLASA: 003-06/19-01/</w:t>
      </w:r>
      <w:r w:rsidR="0014167F">
        <w:rPr>
          <w:rFonts w:ascii="Verdana" w:eastAsia="Times New Roman" w:hAnsi="Verdana"/>
          <w:sz w:val="18"/>
          <w:szCs w:val="18"/>
          <w:lang w:val="hr-HR" w:eastAsia="en-GB"/>
        </w:rPr>
        <w:t>12-1</w:t>
      </w:r>
    </w:p>
    <w:p w:rsidR="00D17CA3" w:rsidRDefault="00D17CA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>
        <w:rPr>
          <w:rFonts w:ascii="Verdana" w:eastAsia="Times New Roman" w:hAnsi="Verdana"/>
          <w:sz w:val="18"/>
          <w:szCs w:val="18"/>
          <w:lang w:val="hr-HR" w:eastAsia="en-GB"/>
        </w:rPr>
        <w:t>URBROJ: 2133-31-19-1</w:t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ab/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ab/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ab/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ab/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ab/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ab/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ab/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ab/>
      </w:r>
    </w:p>
    <w:p w:rsidR="00D17CA3" w:rsidRDefault="00D17CA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D4273E" w:rsidRPr="00B340AC" w:rsidRDefault="00D17CA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 w:rsidR="00D4273E" w:rsidRPr="00B340AC">
        <w:rPr>
          <w:rFonts w:ascii="Verdana" w:eastAsia="Times New Roman" w:hAnsi="Verdana"/>
          <w:sz w:val="18"/>
          <w:szCs w:val="18"/>
          <w:lang w:val="hr-HR" w:eastAsia="en-GB"/>
        </w:rPr>
        <w:t>P</w:t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>redsjednica Školskog odbora:</w:t>
      </w:r>
    </w:p>
    <w:p w:rsidR="00D4273E" w:rsidRDefault="00953624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  <w:t xml:space="preserve">      Gordana </w:t>
      </w:r>
      <w:proofErr w:type="spellStart"/>
      <w:r>
        <w:rPr>
          <w:rFonts w:ascii="Verdana" w:eastAsia="Times New Roman" w:hAnsi="Verdana"/>
          <w:sz w:val="18"/>
          <w:szCs w:val="18"/>
          <w:lang w:val="hr-HR" w:eastAsia="en-GB"/>
        </w:rPr>
        <w:t>Krstulić</w:t>
      </w:r>
      <w:proofErr w:type="spellEnd"/>
    </w:p>
    <w:p w:rsidR="00953624" w:rsidRDefault="00953624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</w:p>
    <w:p w:rsidR="00953624" w:rsidRDefault="00953624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  <w:t>Ravnatelj:</w:t>
      </w:r>
    </w:p>
    <w:p w:rsidR="00953624" w:rsidRPr="00B340AC" w:rsidRDefault="00953624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</w:r>
      <w:r>
        <w:rPr>
          <w:rFonts w:ascii="Verdana" w:eastAsia="Times New Roman" w:hAnsi="Verdana"/>
          <w:sz w:val="18"/>
          <w:szCs w:val="18"/>
          <w:lang w:val="hr-HR" w:eastAsia="en-GB"/>
        </w:rPr>
        <w:tab/>
        <w:t>Krešimir Božičević, prof.</w:t>
      </w:r>
    </w:p>
    <w:p w:rsidR="00D4273E" w:rsidRPr="00B340AC" w:rsidRDefault="00D4273E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953624" w:rsidRDefault="00953624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D4273E" w:rsidRPr="00B340AC" w:rsidRDefault="00D4273E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  <w:r w:rsidRPr="00B340AC">
        <w:rPr>
          <w:rFonts w:ascii="Verdana" w:eastAsia="Times New Roman" w:hAnsi="Verdana"/>
          <w:sz w:val="18"/>
          <w:szCs w:val="18"/>
          <w:lang w:val="hr-HR" w:eastAsia="en-GB"/>
        </w:rPr>
        <w:t xml:space="preserve">Ovaj Pravilnik objavljen je na oglasnoj ploči dana </w:t>
      </w:r>
      <w:r w:rsidR="00953624">
        <w:rPr>
          <w:rFonts w:ascii="Verdana" w:eastAsia="Times New Roman" w:hAnsi="Verdana"/>
          <w:sz w:val="18"/>
          <w:szCs w:val="18"/>
          <w:lang w:val="hr-HR" w:eastAsia="en-GB"/>
        </w:rPr>
        <w:t>30. prosinca 2019. godine.</w:t>
      </w:r>
    </w:p>
    <w:p w:rsidR="00AA14AB" w:rsidRPr="00B340AC" w:rsidRDefault="00AA14AB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AA14AB" w:rsidRPr="00B340AC" w:rsidRDefault="00AA14AB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AA14AB" w:rsidRPr="00B340AC" w:rsidRDefault="00AA14AB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AA14AB" w:rsidRPr="00B340AC" w:rsidRDefault="00AA14AB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AA14AB" w:rsidRPr="00B340AC" w:rsidRDefault="00AA14AB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953624" w:rsidRDefault="00953624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ascii="Verdana" w:hAnsi="Verdana"/>
          <w:bCs w:val="0"/>
          <w:color w:val="auto"/>
          <w:sz w:val="18"/>
          <w:szCs w:val="18"/>
        </w:rPr>
      </w:pPr>
    </w:p>
    <w:p w:rsidR="00953624" w:rsidRDefault="00953624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ascii="Verdana" w:hAnsi="Verdana"/>
          <w:bCs w:val="0"/>
          <w:color w:val="auto"/>
          <w:sz w:val="18"/>
          <w:szCs w:val="18"/>
        </w:rPr>
      </w:pPr>
    </w:p>
    <w:p w:rsidR="00953624" w:rsidRDefault="00953624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ascii="Verdana" w:hAnsi="Verdana"/>
          <w:bCs w:val="0"/>
          <w:color w:val="auto"/>
          <w:sz w:val="18"/>
          <w:szCs w:val="18"/>
        </w:rPr>
      </w:pPr>
    </w:p>
    <w:p w:rsidR="00953624" w:rsidRDefault="00953624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ascii="Verdana" w:hAnsi="Verdana"/>
          <w:bCs w:val="0"/>
          <w:color w:val="auto"/>
          <w:sz w:val="18"/>
          <w:szCs w:val="18"/>
        </w:rPr>
      </w:pPr>
    </w:p>
    <w:p w:rsidR="00953624" w:rsidRDefault="00953624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ascii="Verdana" w:hAnsi="Verdana"/>
          <w:bCs w:val="0"/>
          <w:color w:val="auto"/>
          <w:sz w:val="18"/>
          <w:szCs w:val="18"/>
        </w:rPr>
      </w:pPr>
    </w:p>
    <w:p w:rsidR="00953624" w:rsidRDefault="00953624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ascii="Verdana" w:hAnsi="Verdana"/>
          <w:bCs w:val="0"/>
          <w:color w:val="auto"/>
          <w:sz w:val="18"/>
          <w:szCs w:val="18"/>
        </w:rPr>
      </w:pPr>
    </w:p>
    <w:p w:rsidR="00953624" w:rsidRDefault="00953624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ascii="Verdana" w:hAnsi="Verdana"/>
          <w:bCs w:val="0"/>
          <w:color w:val="auto"/>
          <w:sz w:val="18"/>
          <w:szCs w:val="18"/>
        </w:rPr>
      </w:pPr>
    </w:p>
    <w:p w:rsidR="001E4C93" w:rsidRDefault="001E4C93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ascii="Verdana" w:hAnsi="Verdana"/>
          <w:bCs w:val="0"/>
          <w:color w:val="auto"/>
          <w:sz w:val="18"/>
          <w:szCs w:val="18"/>
        </w:rPr>
      </w:pPr>
    </w:p>
    <w:p w:rsidR="00AA14AB" w:rsidRPr="00B340AC" w:rsidRDefault="00AA14AB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ascii="Verdana" w:hAnsi="Verdana"/>
          <w:bCs w:val="0"/>
          <w:color w:val="auto"/>
          <w:sz w:val="18"/>
          <w:szCs w:val="18"/>
        </w:rPr>
      </w:pPr>
      <w:bookmarkStart w:id="0" w:name="_GoBack"/>
      <w:bookmarkEnd w:id="0"/>
      <w:r w:rsidRPr="00B340AC">
        <w:rPr>
          <w:rStyle w:val="zadanifontodlomka-000000"/>
          <w:rFonts w:ascii="Verdana" w:hAnsi="Verdana"/>
          <w:bCs w:val="0"/>
          <w:color w:val="auto"/>
          <w:sz w:val="18"/>
          <w:szCs w:val="18"/>
        </w:rPr>
        <w:lastRenderedPageBreak/>
        <w:t xml:space="preserve">OBRAZAC –Prijava nepravilnosti </w:t>
      </w:r>
    </w:p>
    <w:p w:rsidR="00AA14AB" w:rsidRPr="00B340AC" w:rsidRDefault="00AA14AB" w:rsidP="000F3C1F">
      <w:pPr>
        <w:pStyle w:val="Naslov1"/>
        <w:spacing w:before="0" w:after="0" w:afterAutospacing="0" w:line="276" w:lineRule="auto"/>
        <w:jc w:val="center"/>
        <w:rPr>
          <w:rFonts w:ascii="Verdana" w:hAnsi="Verdana"/>
          <w:sz w:val="18"/>
          <w:szCs w:val="18"/>
        </w:rPr>
      </w:pPr>
      <w:r w:rsidRPr="00B340AC">
        <w:rPr>
          <w:rStyle w:val="zadanifontodlomka-000000"/>
          <w:rFonts w:ascii="Verdana" w:hAnsi="Verdana"/>
          <w:b w:val="0"/>
          <w:bCs w:val="0"/>
          <w:color w:val="auto"/>
          <w:sz w:val="18"/>
          <w:szCs w:val="18"/>
        </w:rPr>
        <w:t>(sadržaj prijave nepravilnosti iz članka 15. Zakona)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000003"/>
          <w:rFonts w:ascii="Verdana" w:hAnsi="Verdana"/>
          <w:sz w:val="18"/>
          <w:szCs w:val="18"/>
        </w:rPr>
        <w:t> 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Podaci o podnositelju prijave nepravilnosti: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000003"/>
          <w:rFonts w:ascii="Verdana" w:hAnsi="Verdana"/>
          <w:sz w:val="18"/>
          <w:szCs w:val="18"/>
        </w:rPr>
        <w:t> 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Podaci o osobi/osobama na koje se prijava nepravilnosti odnosi: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000003"/>
          <w:rFonts w:ascii="Verdana" w:hAnsi="Verdana"/>
          <w:sz w:val="18"/>
          <w:szCs w:val="18"/>
        </w:rPr>
        <w:t> 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Opis nepravilnosti koja se prijavljuje: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000003"/>
          <w:rFonts w:ascii="Verdana" w:hAnsi="Verdana"/>
          <w:sz w:val="18"/>
          <w:szCs w:val="18"/>
        </w:rPr>
        <w:t> 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Datum podnošenja prijave: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pStyle w:val="Normal1"/>
        <w:spacing w:after="0" w:line="276" w:lineRule="auto"/>
        <w:rPr>
          <w:rFonts w:ascii="Verdana" w:hAnsi="Verdana"/>
          <w:sz w:val="18"/>
          <w:szCs w:val="18"/>
        </w:rPr>
      </w:pPr>
      <w:r w:rsidRPr="00B340AC">
        <w:rPr>
          <w:rStyle w:val="zadanifontodlomka-000001"/>
          <w:rFonts w:ascii="Verdana" w:hAnsi="Verdana"/>
          <w:sz w:val="18"/>
          <w:szCs w:val="18"/>
        </w:rPr>
        <w:t>___________________________________________________________________________</w:t>
      </w:r>
      <w:r w:rsidRPr="00B340AC">
        <w:rPr>
          <w:rFonts w:ascii="Verdana" w:hAnsi="Verdana"/>
          <w:sz w:val="18"/>
          <w:szCs w:val="18"/>
        </w:rPr>
        <w:t xml:space="preserve"> </w:t>
      </w:r>
    </w:p>
    <w:p w:rsidR="00AA14AB" w:rsidRPr="00B340AC" w:rsidRDefault="00AA14AB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6249AB" w:rsidRPr="00B340AC" w:rsidRDefault="006249AB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4331E3" w:rsidRPr="00B340AC" w:rsidRDefault="004331E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4331E3" w:rsidRPr="00B340AC" w:rsidRDefault="004331E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4331E3" w:rsidRPr="00B340AC" w:rsidRDefault="004331E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4331E3" w:rsidRPr="00B340AC" w:rsidRDefault="004331E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4331E3" w:rsidRPr="00B340AC" w:rsidRDefault="004331E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4331E3" w:rsidRPr="00B340AC" w:rsidRDefault="004331E3" w:rsidP="000F3C1F">
      <w:pPr>
        <w:spacing w:after="135" w:line="276" w:lineRule="auto"/>
        <w:jc w:val="both"/>
        <w:rPr>
          <w:rFonts w:ascii="Verdana" w:eastAsia="Times New Roman" w:hAnsi="Verdana"/>
          <w:sz w:val="18"/>
          <w:szCs w:val="18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sectPr w:rsidR="004331E3" w:rsidSect="00EC5C9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CD" w:rsidRDefault="00A109CD" w:rsidP="00D4273E">
      <w:pPr>
        <w:spacing w:after="0" w:line="240" w:lineRule="auto"/>
      </w:pPr>
      <w:r>
        <w:separator/>
      </w:r>
    </w:p>
  </w:endnote>
  <w:endnote w:type="continuationSeparator" w:id="0">
    <w:p w:rsidR="00A109CD" w:rsidRDefault="00A109CD" w:rsidP="00D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DA" w:rsidRDefault="00EC5C96">
    <w:pPr>
      <w:pStyle w:val="Podnoje"/>
      <w:jc w:val="right"/>
    </w:pPr>
    <w:r>
      <w:fldChar w:fldCharType="begin"/>
    </w:r>
    <w:r w:rsidR="007A68DA">
      <w:instrText xml:space="preserve"> PAGE   \* MERGEFORMAT </w:instrText>
    </w:r>
    <w:r>
      <w:fldChar w:fldCharType="separate"/>
    </w:r>
    <w:r w:rsidR="006B17EA">
      <w:rPr>
        <w:noProof/>
      </w:rPr>
      <w:t>9</w:t>
    </w:r>
    <w:r>
      <w:rPr>
        <w:noProof/>
      </w:rPr>
      <w:fldChar w:fldCharType="end"/>
    </w:r>
  </w:p>
  <w:p w:rsidR="007A68DA" w:rsidRDefault="007A68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CD" w:rsidRDefault="00A109CD" w:rsidP="00D4273E">
      <w:pPr>
        <w:spacing w:after="0" w:line="240" w:lineRule="auto"/>
      </w:pPr>
      <w:r>
        <w:separator/>
      </w:r>
    </w:p>
  </w:footnote>
  <w:footnote w:type="continuationSeparator" w:id="0">
    <w:p w:rsidR="00A109CD" w:rsidRDefault="00A109CD" w:rsidP="00D4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B4"/>
    <w:multiLevelType w:val="hybridMultilevel"/>
    <w:tmpl w:val="56324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ED3"/>
    <w:multiLevelType w:val="hybridMultilevel"/>
    <w:tmpl w:val="69508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921"/>
    <w:multiLevelType w:val="hybridMultilevel"/>
    <w:tmpl w:val="50C87E98"/>
    <w:lvl w:ilvl="0" w:tplc="1744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03184F"/>
    <w:multiLevelType w:val="hybridMultilevel"/>
    <w:tmpl w:val="76CCDB2E"/>
    <w:lvl w:ilvl="0" w:tplc="4C281C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490A3A"/>
    <w:multiLevelType w:val="hybridMultilevel"/>
    <w:tmpl w:val="1D4C71AC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11CD"/>
    <w:multiLevelType w:val="hybridMultilevel"/>
    <w:tmpl w:val="23DE84DA"/>
    <w:lvl w:ilvl="0" w:tplc="B286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251F"/>
    <w:multiLevelType w:val="hybridMultilevel"/>
    <w:tmpl w:val="88407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1D9F"/>
    <w:multiLevelType w:val="hybridMultilevel"/>
    <w:tmpl w:val="1F94C672"/>
    <w:lvl w:ilvl="0" w:tplc="B5A63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46A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DED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2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CD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80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8B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42508A"/>
    <w:multiLevelType w:val="hybridMultilevel"/>
    <w:tmpl w:val="E75661A2"/>
    <w:lvl w:ilvl="0" w:tplc="A7A05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1C0A"/>
    <w:multiLevelType w:val="hybridMultilevel"/>
    <w:tmpl w:val="C500215E"/>
    <w:lvl w:ilvl="0" w:tplc="5DEEF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EB2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2D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06B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E3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1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02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61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C98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70404"/>
    <w:multiLevelType w:val="hybridMultilevel"/>
    <w:tmpl w:val="9DBEF430"/>
    <w:lvl w:ilvl="0" w:tplc="14346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2C5"/>
    <w:multiLevelType w:val="hybridMultilevel"/>
    <w:tmpl w:val="06BC9FB0"/>
    <w:lvl w:ilvl="0" w:tplc="B4CE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8C3"/>
    <w:multiLevelType w:val="hybridMultilevel"/>
    <w:tmpl w:val="66FAFB74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210B7"/>
    <w:multiLevelType w:val="hybridMultilevel"/>
    <w:tmpl w:val="EE584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10C5"/>
    <w:multiLevelType w:val="hybridMultilevel"/>
    <w:tmpl w:val="FA5646F4"/>
    <w:lvl w:ilvl="0" w:tplc="8F30C8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66F2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365D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1007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448D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0E50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2CCE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FA9B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BE3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1702F91"/>
    <w:multiLevelType w:val="hybridMultilevel"/>
    <w:tmpl w:val="365239A8"/>
    <w:lvl w:ilvl="0" w:tplc="4162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A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E4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66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E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E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03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47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564413"/>
    <w:multiLevelType w:val="hybridMultilevel"/>
    <w:tmpl w:val="8408CC64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81F6E"/>
    <w:multiLevelType w:val="hybridMultilevel"/>
    <w:tmpl w:val="02D64D28"/>
    <w:lvl w:ilvl="0" w:tplc="262A93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80D"/>
    <w:multiLevelType w:val="hybridMultilevel"/>
    <w:tmpl w:val="FF44967A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5DB6"/>
    <w:multiLevelType w:val="multilevel"/>
    <w:tmpl w:val="8F369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CDA0D32"/>
    <w:multiLevelType w:val="hybridMultilevel"/>
    <w:tmpl w:val="E5D0E502"/>
    <w:lvl w:ilvl="0" w:tplc="3C6EA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49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A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A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4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A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C3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4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EA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DD5073F"/>
    <w:multiLevelType w:val="hybridMultilevel"/>
    <w:tmpl w:val="3F647504"/>
    <w:lvl w:ilvl="0" w:tplc="F42E2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802A2"/>
    <w:multiLevelType w:val="hybridMultilevel"/>
    <w:tmpl w:val="6C266980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457BD"/>
    <w:multiLevelType w:val="hybridMultilevel"/>
    <w:tmpl w:val="76B43C70"/>
    <w:lvl w:ilvl="0" w:tplc="0E2E7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86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0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CB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66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5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5A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1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0044CD"/>
    <w:multiLevelType w:val="hybridMultilevel"/>
    <w:tmpl w:val="827A24CE"/>
    <w:lvl w:ilvl="0" w:tplc="F3CA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41E0E"/>
    <w:multiLevelType w:val="hybridMultilevel"/>
    <w:tmpl w:val="6AF01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E08DD"/>
    <w:multiLevelType w:val="hybridMultilevel"/>
    <w:tmpl w:val="08588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D8C80D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35216"/>
    <w:multiLevelType w:val="hybridMultilevel"/>
    <w:tmpl w:val="BAB09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60D20"/>
    <w:multiLevelType w:val="hybridMultilevel"/>
    <w:tmpl w:val="8996AB9E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41CB"/>
    <w:multiLevelType w:val="hybridMultilevel"/>
    <w:tmpl w:val="B8A41BB2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4634E"/>
    <w:multiLevelType w:val="hybridMultilevel"/>
    <w:tmpl w:val="DD48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75093"/>
    <w:multiLevelType w:val="hybridMultilevel"/>
    <w:tmpl w:val="AB04480A"/>
    <w:lvl w:ilvl="0" w:tplc="6B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82528"/>
    <w:multiLevelType w:val="hybridMultilevel"/>
    <w:tmpl w:val="6474339A"/>
    <w:lvl w:ilvl="0" w:tplc="EE46B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06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2D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F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0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A66C84"/>
    <w:multiLevelType w:val="hybridMultilevel"/>
    <w:tmpl w:val="AAEA8576"/>
    <w:lvl w:ilvl="0" w:tplc="C942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04C00"/>
    <w:multiLevelType w:val="hybridMultilevel"/>
    <w:tmpl w:val="B6DC8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F5CEE"/>
    <w:multiLevelType w:val="hybridMultilevel"/>
    <w:tmpl w:val="A3325316"/>
    <w:lvl w:ilvl="0" w:tplc="C08EB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7"/>
  </w:num>
  <w:num w:numId="5">
    <w:abstractNumId w:val="14"/>
  </w:num>
  <w:num w:numId="6">
    <w:abstractNumId w:val="28"/>
  </w:num>
  <w:num w:numId="7">
    <w:abstractNumId w:val="35"/>
  </w:num>
  <w:num w:numId="8">
    <w:abstractNumId w:val="0"/>
  </w:num>
  <w:num w:numId="9">
    <w:abstractNumId w:val="18"/>
  </w:num>
  <w:num w:numId="10">
    <w:abstractNumId w:val="32"/>
  </w:num>
  <w:num w:numId="11">
    <w:abstractNumId w:val="6"/>
  </w:num>
  <w:num w:numId="12">
    <w:abstractNumId w:val="34"/>
  </w:num>
  <w:num w:numId="13">
    <w:abstractNumId w:val="23"/>
  </w:num>
  <w:num w:numId="14">
    <w:abstractNumId w:val="22"/>
  </w:num>
  <w:num w:numId="15">
    <w:abstractNumId w:val="12"/>
  </w:num>
  <w:num w:numId="16">
    <w:abstractNumId w:val="4"/>
  </w:num>
  <w:num w:numId="17">
    <w:abstractNumId w:val="29"/>
  </w:num>
  <w:num w:numId="18">
    <w:abstractNumId w:val="30"/>
  </w:num>
  <w:num w:numId="19">
    <w:abstractNumId w:val="17"/>
  </w:num>
  <w:num w:numId="20">
    <w:abstractNumId w:val="19"/>
  </w:num>
  <w:num w:numId="21">
    <w:abstractNumId w:val="33"/>
  </w:num>
  <w:num w:numId="22">
    <w:abstractNumId w:val="16"/>
  </w:num>
  <w:num w:numId="23">
    <w:abstractNumId w:val="24"/>
  </w:num>
  <w:num w:numId="24">
    <w:abstractNumId w:val="10"/>
  </w:num>
  <w:num w:numId="25">
    <w:abstractNumId w:val="8"/>
  </w:num>
  <w:num w:numId="26">
    <w:abstractNumId w:val="2"/>
  </w:num>
  <w:num w:numId="27">
    <w:abstractNumId w:val="21"/>
  </w:num>
  <w:num w:numId="28">
    <w:abstractNumId w:val="9"/>
  </w:num>
  <w:num w:numId="29">
    <w:abstractNumId w:val="31"/>
  </w:num>
  <w:num w:numId="30">
    <w:abstractNumId w:val="13"/>
  </w:num>
  <w:num w:numId="31">
    <w:abstractNumId w:val="11"/>
  </w:num>
  <w:num w:numId="32">
    <w:abstractNumId w:val="25"/>
  </w:num>
  <w:num w:numId="33">
    <w:abstractNumId w:val="3"/>
  </w:num>
  <w:num w:numId="34">
    <w:abstractNumId w:val="36"/>
  </w:num>
  <w:num w:numId="35">
    <w:abstractNumId w:val="20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FA"/>
    <w:rsid w:val="00024036"/>
    <w:rsid w:val="00032442"/>
    <w:rsid w:val="00086FCD"/>
    <w:rsid w:val="000A6A45"/>
    <w:rsid w:val="000B30F5"/>
    <w:rsid w:val="000E57CD"/>
    <w:rsid w:val="000F2EFA"/>
    <w:rsid w:val="000F3C1F"/>
    <w:rsid w:val="000F41E5"/>
    <w:rsid w:val="00105B73"/>
    <w:rsid w:val="00111369"/>
    <w:rsid w:val="00120B81"/>
    <w:rsid w:val="0012190A"/>
    <w:rsid w:val="00131D24"/>
    <w:rsid w:val="0013540B"/>
    <w:rsid w:val="0014167F"/>
    <w:rsid w:val="001549EB"/>
    <w:rsid w:val="001B339B"/>
    <w:rsid w:val="001E4C93"/>
    <w:rsid w:val="00201AE1"/>
    <w:rsid w:val="00201CDD"/>
    <w:rsid w:val="002061B0"/>
    <w:rsid w:val="002177AD"/>
    <w:rsid w:val="00231371"/>
    <w:rsid w:val="00280E3B"/>
    <w:rsid w:val="002C7CF3"/>
    <w:rsid w:val="002E41F6"/>
    <w:rsid w:val="003125BE"/>
    <w:rsid w:val="003760FC"/>
    <w:rsid w:val="00377D78"/>
    <w:rsid w:val="003A04F8"/>
    <w:rsid w:val="003A3C77"/>
    <w:rsid w:val="003B04EA"/>
    <w:rsid w:val="00406BD8"/>
    <w:rsid w:val="004331E3"/>
    <w:rsid w:val="00435A2B"/>
    <w:rsid w:val="0045292F"/>
    <w:rsid w:val="0046742A"/>
    <w:rsid w:val="004B7716"/>
    <w:rsid w:val="004D0A01"/>
    <w:rsid w:val="004D3F52"/>
    <w:rsid w:val="004F5F4A"/>
    <w:rsid w:val="00525B07"/>
    <w:rsid w:val="006249AB"/>
    <w:rsid w:val="0067240B"/>
    <w:rsid w:val="00681D67"/>
    <w:rsid w:val="006B17EA"/>
    <w:rsid w:val="006B3C74"/>
    <w:rsid w:val="006C0622"/>
    <w:rsid w:val="006E540E"/>
    <w:rsid w:val="006F36AC"/>
    <w:rsid w:val="00702F38"/>
    <w:rsid w:val="0071552B"/>
    <w:rsid w:val="00721B0B"/>
    <w:rsid w:val="0077023A"/>
    <w:rsid w:val="007A68DA"/>
    <w:rsid w:val="00812FB5"/>
    <w:rsid w:val="00851974"/>
    <w:rsid w:val="00860DD2"/>
    <w:rsid w:val="008632DB"/>
    <w:rsid w:val="008900D4"/>
    <w:rsid w:val="008B3E83"/>
    <w:rsid w:val="008C641B"/>
    <w:rsid w:val="008D07F7"/>
    <w:rsid w:val="00923917"/>
    <w:rsid w:val="00925BB5"/>
    <w:rsid w:val="009277C5"/>
    <w:rsid w:val="00953624"/>
    <w:rsid w:val="009D1FE9"/>
    <w:rsid w:val="009D22F0"/>
    <w:rsid w:val="00A109CD"/>
    <w:rsid w:val="00A94B1B"/>
    <w:rsid w:val="00AA14AB"/>
    <w:rsid w:val="00AE3C54"/>
    <w:rsid w:val="00AF4E8F"/>
    <w:rsid w:val="00B340AC"/>
    <w:rsid w:val="00B5331C"/>
    <w:rsid w:val="00B82F20"/>
    <w:rsid w:val="00BA0FC0"/>
    <w:rsid w:val="00BA1255"/>
    <w:rsid w:val="00C05292"/>
    <w:rsid w:val="00C25A3C"/>
    <w:rsid w:val="00C40E76"/>
    <w:rsid w:val="00C54EC7"/>
    <w:rsid w:val="00C56091"/>
    <w:rsid w:val="00C73263"/>
    <w:rsid w:val="00D17CA3"/>
    <w:rsid w:val="00D20D9D"/>
    <w:rsid w:val="00D4273E"/>
    <w:rsid w:val="00D47B51"/>
    <w:rsid w:val="00D84374"/>
    <w:rsid w:val="00D917EC"/>
    <w:rsid w:val="00D92297"/>
    <w:rsid w:val="00DF7EB7"/>
    <w:rsid w:val="00E375E7"/>
    <w:rsid w:val="00E74631"/>
    <w:rsid w:val="00EC5C96"/>
    <w:rsid w:val="00ED3EB8"/>
    <w:rsid w:val="00EE33C4"/>
    <w:rsid w:val="00EE7660"/>
    <w:rsid w:val="00EF1E27"/>
    <w:rsid w:val="00F67310"/>
    <w:rsid w:val="00F77B88"/>
    <w:rsid w:val="00F83DB3"/>
    <w:rsid w:val="00FA37C0"/>
    <w:rsid w:val="00FC40CC"/>
    <w:rsid w:val="00FC4F60"/>
    <w:rsid w:val="00FE2760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1094"/>
  <w15:docId w15:val="{0207CA69-218A-4959-9326-539AEADA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FA"/>
    <w:pPr>
      <w:spacing w:after="160" w:line="259" w:lineRule="auto"/>
    </w:pPr>
    <w:rPr>
      <w:sz w:val="22"/>
      <w:szCs w:val="22"/>
      <w:lang w:val="en-GB" w:eastAsia="en-US"/>
    </w:rPr>
  </w:style>
  <w:style w:type="paragraph" w:styleId="Naslov1">
    <w:name w:val="heading 1"/>
    <w:basedOn w:val="Normal"/>
    <w:link w:val="Naslov1Char"/>
    <w:uiPriority w:val="9"/>
    <w:qFormat/>
    <w:rsid w:val="00715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5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273E"/>
  </w:style>
  <w:style w:type="paragraph" w:styleId="Podnoje">
    <w:name w:val="footer"/>
    <w:basedOn w:val="Normal"/>
    <w:link w:val="Podno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273E"/>
  </w:style>
  <w:style w:type="character" w:customStyle="1" w:styleId="zadanifontodlomka-000001">
    <w:name w:val="zadanifontodlomka-000001"/>
    <w:rsid w:val="00120B8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1Char">
    <w:name w:val="Naslov 1 Char"/>
    <w:link w:val="Naslov1"/>
    <w:uiPriority w:val="9"/>
    <w:rsid w:val="0071552B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customStyle="1" w:styleId="Normal1">
    <w:name w:val="Normal1"/>
    <w:basedOn w:val="Normal"/>
    <w:rsid w:val="00435A2B"/>
    <w:pPr>
      <w:spacing w:after="105" w:line="240" w:lineRule="auto"/>
      <w:jc w:val="both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zadanifontodlomka-000000">
    <w:name w:val="zadanifontodlomka-000000"/>
    <w:rsid w:val="00AA14AB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rsid w:val="00AA14AB"/>
    <w:rPr>
      <w:b w:val="0"/>
      <w:bCs w:val="0"/>
      <w:sz w:val="24"/>
      <w:szCs w:val="24"/>
    </w:rPr>
  </w:style>
  <w:style w:type="paragraph" w:customStyle="1" w:styleId="li">
    <w:name w:val="li"/>
    <w:basedOn w:val="Normal"/>
    <w:rsid w:val="00624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num">
    <w:name w:val="num"/>
    <w:basedOn w:val="Zadanifontodlomka"/>
    <w:rsid w:val="006249AB"/>
  </w:style>
  <w:style w:type="paragraph" w:styleId="Tekstbalonia">
    <w:name w:val="Balloon Text"/>
    <w:basedOn w:val="Normal"/>
    <w:link w:val="TekstbaloniaChar"/>
    <w:uiPriority w:val="99"/>
    <w:semiHidden/>
    <w:unhideWhenUsed/>
    <w:rsid w:val="0014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67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8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5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93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61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2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3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1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8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994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7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3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3E42-2DDB-4734-870F-8DC59D76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3320</Words>
  <Characters>18929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Rosip</dc:creator>
  <cp:lastModifiedBy>PC-7a</cp:lastModifiedBy>
  <cp:revision>5</cp:revision>
  <cp:lastPrinted>2020-01-07T08:43:00Z</cp:lastPrinted>
  <dcterms:created xsi:type="dcterms:W3CDTF">2020-01-07T08:45:00Z</dcterms:created>
  <dcterms:modified xsi:type="dcterms:W3CDTF">2021-01-05T10:51:00Z</dcterms:modified>
</cp:coreProperties>
</file>